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89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Ассоциация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</w:pPr>
      <w:r/>
      <w:bookmarkStart w:id="2" w:name="_Hlk122533644"/>
      <w:r>
        <w:rPr>
          <w:rFonts w:ascii="Verdana" w:hAnsi="Verdana" w:eastAsia="Times New Roman" w:cs="Arial"/>
          <w:b/>
          <w:color w:val="000000"/>
          <w:sz w:val="22"/>
          <w:szCs w:val="22"/>
        </w:rPr>
        <w:t xml:space="preserve">организации, способной </w:t>
      </w:r>
      <w:r>
        <w:rPr>
          <w:rFonts w:ascii="Verdana" w:hAnsi="Verdana" w:eastAsia="Times New Roman" w:cs="Arial"/>
          <w:b/>
          <w:bCs/>
          <w:color w:val="000000"/>
          <w:sz w:val="22"/>
          <w:szCs w:val="22"/>
        </w:rPr>
        <w:t xml:space="preserve">выполнить </w:t>
      </w:r>
      <w:bookmarkStart w:id="0" w:name="undefined"/>
      <w:r>
        <w:rPr>
          <w:rFonts w:ascii="Verdana" w:hAnsi="Verdana" w:eastAsia="Times New Roman" w:cs="Arial"/>
          <w:b/>
          <w:bCs/>
          <w:color w:val="000000"/>
          <w:sz w:val="22"/>
          <w:szCs w:val="22"/>
        </w:rPr>
      </w:r>
      <w:bookmarkStart w:id="0" w:name="undefined"/>
      <w:r>
        <w:rPr>
          <w:rFonts w:ascii="Verdana" w:hAnsi="Verdana" w:eastAsia="Times New Roman" w:cs="Arial"/>
          <w:b/>
          <w:bCs/>
          <w:color w:val="000000"/>
          <w:sz w:val="22"/>
          <w:szCs w:val="22"/>
        </w:rPr>
        <w:t xml:space="preserve">работы </w:t>
      </w:r>
      <w:bookmarkEnd w:id="0"/>
      <w:r>
        <w:rPr>
          <w:rFonts w:ascii="Verdana" w:hAnsi="Verdana" w:eastAsia="Times New Roman" w:cs="Arial"/>
          <w:b/>
          <w:bCs/>
          <w:color w:val="000000"/>
          <w:sz w:val="22"/>
          <w:szCs w:val="22"/>
        </w:rPr>
        <w:t xml:space="preserve">по комплексному сервисному обслуживанию объектов Ассоциации «Хоккейный клуб «Авангард»</w:t>
      </w:r>
      <w:r>
        <w:rPr>
          <w:rFonts w:ascii="Verdana" w:hAnsi="Verdana" w:eastAsia="Times New Roman" w:cs="Arial"/>
          <w:b/>
          <w:bCs/>
          <w:color w:val="000000"/>
          <w:sz w:val="22"/>
          <w:szCs w:val="22"/>
        </w:rPr>
      </w:r>
      <w:r/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pPr>
      <w:r>
        <w:rPr>
          <w:rFonts w:ascii="Verdana" w:hAnsi="Verdana" w:eastAsia="Times New Roman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/>
      <w:bookmarkEnd w:id="2"/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89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8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pStyle w:val="128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pStyle w:val="128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pStyle w:val="128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4" w:name="_Toc148353294"/>
      <w:r/>
      <w:bookmarkStart w:id="5" w:name="_Toc148524225"/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4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pStyle w:val="128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7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6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4"/>
      <w:r/>
      <w:bookmarkEnd w:id="5"/>
      <w:r/>
      <w:bookmarkEnd w:id="6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68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6"/>
      <w:r/>
      <w:bookmarkStart w:id="8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7"/>
      <w:r/>
      <w:bookmarkEnd w:id="8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Настоящий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открытый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 организации, </w:t>
      </w:r>
      <w:bookmarkStart w:id="9" w:name="_Hlk122534000"/>
      <w:r>
        <w:rPr>
          <w:rFonts w:ascii="Verdana" w:hAnsi="Verdana" w:cs="Arial"/>
          <w:b w:val="0"/>
          <w:bCs w:val="0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выполнить </w:t>
      </w:r>
      <w:bookmarkStart w:id="0" w:name="undefined"/>
      <w:r>
        <w:rPr>
          <w:rFonts w:ascii="Verdana" w:hAnsi="Verdana" w:cs="Arial"/>
          <w:b w:val="0"/>
          <w:bCs w:val="0"/>
          <w:sz w:val="22"/>
          <w:szCs w:val="22"/>
        </w:rPr>
      </w:r>
      <w:bookmarkStart w:id="0" w:name="undefined"/>
      <w:r>
        <w:rPr>
          <w:rFonts w:ascii="Verdana" w:hAnsi="Verdana" w:cs="Arial"/>
          <w:b w:val="0"/>
          <w:bCs w:val="0"/>
          <w:sz w:val="22"/>
          <w:szCs w:val="22"/>
        </w:rPr>
        <w:t xml:space="preserve">работы </w:t>
      </w:r>
      <w:bookmarkEnd w:id="0"/>
      <w:r>
        <w:rPr>
          <w:rFonts w:ascii="Verdana" w:hAnsi="Verdana" w:cs="Arial"/>
          <w:b w:val="0"/>
          <w:bCs w:val="0"/>
          <w:sz w:val="22"/>
          <w:szCs w:val="22"/>
        </w:rPr>
        <w:t xml:space="preserve">по комплексному сервисному обслуживанию объектов Ассоциации «Хоккейный клуб «Авангард»</w:t>
      </w:r>
      <w:r>
        <w:rPr>
          <w:rFonts w:ascii="Verdana" w:hAnsi="Verdana" w:cs="Arial"/>
          <w:b w:val="0"/>
          <w:bCs w:val="0"/>
          <w:sz w:val="22"/>
          <w:szCs w:val="22"/>
        </w:rPr>
      </w:r>
      <w:bookmarkEnd w:id="9"/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(дал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ее 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), проводится посредством расс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мотр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 пре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дложений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сфо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рмиро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ванных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рганиз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ацией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 основ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ании и в 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оответстви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с 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стоящей инс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(далее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Инстру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кция).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Для участия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тборе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Претендент долж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 подго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товить и подать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установл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енные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сроки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пакет документов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предусмотр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настоя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щей Инс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трукци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ей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далее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ение)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адрес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у, указанн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ому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ункте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3.1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.3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настояще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й Инстру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кции.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дится </w:t>
      </w:r>
      <w:r>
        <w:rPr>
          <w:rFonts w:ascii="Verdana" w:hAnsi="Verdana" w:cs="Arial"/>
          <w:sz w:val="22"/>
          <w:szCs w:val="22"/>
        </w:rPr>
        <w:t xml:space="preserve">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 з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«Ав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анга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рд»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размещ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ает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формацию о проведении Отб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фициальн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 сайте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ХК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separate"/>
      </w:r>
      <w:r>
        <w:rPr>
          <w:rStyle w:val="1279"/>
          <w:rFonts w:ascii="Verdana" w:hAnsi="Verdana" w:cs="Arial"/>
          <w:b w:val="0"/>
          <w:bCs w:val="0"/>
          <w:sz w:val="22"/>
          <w:szCs w:val="22"/>
        </w:rPr>
        <w:t xml:space="preserve">www.</w:t>
      </w:r>
      <w:r>
        <w:rPr>
          <w:rStyle w:val="1279"/>
          <w:rFonts w:ascii="Verdana" w:hAnsi="Verdana" w:cs="Arial"/>
          <w:b w:val="0"/>
          <w:bCs w:val="0"/>
          <w:sz w:val="22"/>
          <w:szCs w:val="22"/>
          <w:lang w:val="en-US"/>
        </w:rPr>
        <w:t xml:space="preserve">h</w:t>
      </w:r>
      <w:r>
        <w:rPr>
          <w:rStyle w:val="1279"/>
          <w:rFonts w:ascii="Verdana" w:hAnsi="Verdana" w:cs="Arial"/>
          <w:b w:val="0"/>
          <w:bCs w:val="0"/>
          <w:sz w:val="22"/>
          <w:szCs w:val="22"/>
          <w:lang w:val="en-US"/>
        </w:rPr>
        <w:t xml:space="preserve">awk</w:t>
      </w:r>
      <w:r>
        <w:rPr>
          <w:rStyle w:val="1279"/>
          <w:rFonts w:ascii="Verdana" w:hAnsi="Verdana" w:cs="Arial"/>
          <w:b w:val="0"/>
          <w:bCs w:val="0"/>
          <w:sz w:val="22"/>
          <w:szCs w:val="22"/>
        </w:rPr>
        <w:t xml:space="preserve">.ru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 в соответствующ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раздел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луб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→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Verdana"/>
          <w:b w:val="0"/>
          <w:bCs w:val="0"/>
          <w:sz w:val="22"/>
          <w:szCs w:val="22"/>
        </w:rPr>
        <w:t xml:space="preserve">Закупки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правляет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 Орга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низатора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в уста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новленные сроки,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сформиро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ванное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соответств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ии с настоящей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нструкцией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ложения Прет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ендент,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том чи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сле,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ю 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Организатор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проводит процедуру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крытия поступивших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ретенд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ентов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Организ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атор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получает необ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ходимые разъя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снения, уточнения, под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тверждения,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осущес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твляет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квали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фикацион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ную оценку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Претенден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 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оступившего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проводит ко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нкурентные пер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еговоры с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ндентами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(при необход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имости)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яет иные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мероприятия для целей вы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выполнить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работы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комплексному сервисному обслуживанию объектов Ассоциации «Хоккейный клуб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Тендерная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омисси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рассмат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рива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ые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дентов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Отбора.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Организат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уведомля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 Претен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 о результа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 Отбора,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напра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вляя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бедитель при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глашается к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дписа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Договор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выполнение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работ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комплексному сервисному обслуживанию объектов Ассоциации «Хоккейный клуб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Договоре должны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быть зафикси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рованы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стоимо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работ,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период выполнения работ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условия оплаты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ные существе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нные усл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дложения.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Если Побед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не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дпис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ал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овор,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 заключ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вор с други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участником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бора или признат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 Отбор несосто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явшимся.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8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11" w:name="_Toc148524227"/>
      <w:r/>
      <w:bookmarkStart w:id="12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ло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11"/>
      <w:r/>
      <w:bookmarkEnd w:id="12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264"/>
        <w:jc w:val="both"/>
        <w:tabs>
          <w:tab w:val="left" w:pos="-36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Подава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редложение для расс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ния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рамка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 настоящег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а, Прете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ндент,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самым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согл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ашаетс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со сл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едующ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ими условиями: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Все затраты, поне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сенные Претен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 в результ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ате подготовки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являются затратами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не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ежат компе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нсации Органи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затором 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 ни при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каки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 обсто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ятел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твах.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примет к 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ассмот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нию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все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предостав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ленные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срок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редложения, отвечающие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условиям и тре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бованиям насто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ящей Инструкции.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b w:val="0"/>
          <w:bCs w:val="0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 собой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во не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сматривать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Предложение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не отвеча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ющее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услови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ям 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ебованиям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Инструкции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ча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том не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лжна быть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истолкована как намерение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ли обязательств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женное или подразумеваемое, считать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себя 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клю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шим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гово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 на основани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нформационного пись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ма,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настоящей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кции, 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также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связи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направл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етенд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ентом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Организ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атора Отбора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 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ие, сфор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мированное Пре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тендентом в соот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ветствии с насто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ящей Инструкцией, долж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 быть дей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ительным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момента зак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лючения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договора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так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ретендент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 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аключ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ение котор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ого может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быть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прису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ено по итога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случае признания такого Претендент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 побед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ителем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таком случае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договор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все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существенные услов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представлен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ные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дложении Претен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имеет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ход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под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обращаться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просьбой о разъяснении настоящей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Инстру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в адрес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также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: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</w:p>
    <w:p>
      <w:pPr>
        <w:pStyle w:val="126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обращаться к Организатор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у Отбора 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сьбой о продлении прие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Предложени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письмо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в сво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бодной фор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ме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обосно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ванием причин п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род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</w:p>
    <w:p>
      <w:pPr>
        <w:pStyle w:val="126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отозвать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до установленного срока окончания приема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Предлож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ний;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</w:p>
    <w:p>
      <w:pPr>
        <w:pStyle w:val="126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 участия в Отборе после окон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чательной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да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редставления Предлож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ий.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</w:p>
    <w:p>
      <w:pPr>
        <w:pStyle w:val="1272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</w:r>
    </w:p>
    <w:p>
      <w:pPr>
        <w:pStyle w:val="1272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 з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ад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авать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ганизатору отб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ор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главного с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Ассоциации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«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ХК «Авангард»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Шамбельск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ой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Юлии Владимировне по электронной почте: </w:t>
      </w:r>
      <w:r>
        <w:rPr>
          <w:rStyle w:val="1279"/>
          <w:rFonts w:ascii="Arial" w:hAnsi="Arial" w:eastAsia="Calibri"/>
          <w:b w:val="0"/>
          <w:bCs w:val="0"/>
          <w:iCs/>
          <w:color w:val="0563c1"/>
          <w:shd w:val="clear" w:color="auto" w:fill="ffffff"/>
          <w:lang w:val="en-US"/>
        </w:rPr>
        <w:t xml:space="preserve">shambelskaya.yv@hc-avangard.com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, тел. +7 9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2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3 (6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73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)-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66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-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48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ках 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ссм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тор Отбор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вправе адресовать Прете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 о разъ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ясн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ении, ут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очнении, предост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авлении дополнит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ельной информ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ации в отноше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нии любых положений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ента.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b w:val="0"/>
          <w:bCs w:val="0"/>
        </w:rPr>
      </w:r>
      <w:bookmarkStart w:id="13" w:name="_Ref280628108"/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 Отбо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ра</w:t>
      </w:r>
      <w:r>
        <w:rPr>
          <w:rFonts w:ascii="Verdana" w:hAnsi="Verdana" w:cs="Arial"/>
          <w:b w:val="0"/>
          <w:bCs w:val="0"/>
          <w:i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вправе вноси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изменения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чнения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ую Инст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рамках 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ссмотрения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редложений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етенде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 и до 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нта пос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тупления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ений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ретендентов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тора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bookmarkEnd w:id="13"/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 случае если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Отбор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сочтет необходи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внести изме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fldChar w:fldCharType="begin"/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REF _Ref2806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28108 \r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\h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\* MERGEFOR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M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AT </w:instrText>
      </w:r>
      <w:r>
        <w:rPr>
          <w:rFonts w:ascii="Verdana" w:hAnsi="Verdana" w:cs="Arial"/>
          <w:b w:val="0"/>
          <w:bCs w:val="0"/>
          <w:sz w:val="22"/>
          <w:szCs w:val="22"/>
        </w:rPr>
        <w:fldChar w:fldCharType="separate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1.2.8</w:t>
      </w:r>
      <w:r>
        <w:rPr>
          <w:rFonts w:ascii="Verdana" w:hAnsi="Verdana" w:cs="Arial"/>
          <w:b w:val="0"/>
          <w:bCs w:val="0"/>
          <w:sz w:val="22"/>
          <w:szCs w:val="22"/>
        </w:rPr>
        <w:fldChar w:fldCharType="end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либо уточ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нения в 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тоящую Инструк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цию,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ветст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вующая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рмация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размещается на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фициальном сайте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separate"/>
      </w:r>
      <w:r>
        <w:rPr>
          <w:rStyle w:val="1279"/>
          <w:rFonts w:ascii="Verdana" w:hAnsi="Verdana" w:cs="Arial"/>
          <w:b w:val="0"/>
          <w:bCs w:val="0"/>
          <w:sz w:val="22"/>
          <w:szCs w:val="22"/>
        </w:rPr>
        <w:t xml:space="preserve">www.</w:t>
      </w:r>
      <w:r>
        <w:rPr>
          <w:rStyle w:val="1279"/>
          <w:rFonts w:ascii="Verdana" w:hAnsi="Verdana" w:cs="Arial"/>
          <w:b w:val="0"/>
          <w:bCs w:val="0"/>
          <w:sz w:val="22"/>
          <w:szCs w:val="22"/>
          <w:lang w:val="en-US"/>
        </w:rPr>
        <w:t xml:space="preserve">hawk</w:t>
      </w:r>
      <w:r>
        <w:rPr>
          <w:rStyle w:val="1279"/>
          <w:rFonts w:ascii="Verdana" w:hAnsi="Verdana" w:cs="Arial"/>
          <w:b w:val="0"/>
          <w:bCs w:val="0"/>
          <w:sz w:val="22"/>
          <w:szCs w:val="22"/>
        </w:rPr>
        <w:t xml:space="preserve">.ru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ветс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твующ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раздел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→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Закупки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С момен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публикации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инф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ции об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измен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ении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/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или уточнени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настоящей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нструк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так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измен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и/ил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уточнения счит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аются неотъемлем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астью Инструкции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</w:t>
      </w:r>
      <w:r>
        <w:rPr>
          <w:rFonts w:ascii="Verdana" w:hAnsi="Verdana" w:cs="Arial"/>
          <w:b/>
          <w:sz w:val="22"/>
          <w:szCs w:val="22"/>
        </w:rPr>
        <w:t xml:space="preserve">полне</w:t>
      </w:r>
      <w:r>
        <w:rPr>
          <w:rFonts w:ascii="Verdana" w:hAnsi="Verdana" w:cs="Arial"/>
          <w:b/>
          <w:sz w:val="22"/>
          <w:szCs w:val="22"/>
        </w:rPr>
        <w:t xml:space="preserve">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</w:t>
      </w:r>
      <w:r>
        <w:rPr>
          <w:rFonts w:ascii="Verdana" w:hAnsi="Verdana" w:cs="Arial"/>
          <w:b/>
          <w:sz w:val="22"/>
          <w:szCs w:val="22"/>
        </w:rPr>
        <w:t xml:space="preserve">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</w:t>
      </w:r>
      <w:r>
        <w:rPr>
          <w:rFonts w:ascii="Verdana" w:hAnsi="Verdana" w:cs="Arial"/>
          <w:b/>
          <w:sz w:val="22"/>
          <w:szCs w:val="22"/>
        </w:rPr>
        <w:t xml:space="preserve">оятел</w:t>
      </w:r>
      <w:r>
        <w:rPr>
          <w:rFonts w:ascii="Verdana" w:hAnsi="Verdana" w:cs="Arial"/>
          <w:b/>
          <w:sz w:val="22"/>
          <w:szCs w:val="22"/>
        </w:rPr>
        <w:t xml:space="preserve">ь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вправе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азатьс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дения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акже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имеет право отказаться от в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сех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а в любой момент, не неся при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этом никакой ответст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венности перед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Претендента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267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4" w:name="_Toc148353295"/>
      <w:r/>
      <w:bookmarkStart w:id="15" w:name="_Toc148524228"/>
      <w:r/>
      <w:bookmarkStart w:id="16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14"/>
      <w:r/>
      <w:bookmarkEnd w:id="15"/>
      <w:r/>
      <w:bookmarkEnd w:id="16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68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6"/>
      <w:r/>
      <w:bookmarkStart w:id="18" w:name="_Toc148524229"/>
      <w:r/>
      <w:bookmarkStart w:id="19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7"/>
      <w:r/>
      <w:bookmarkEnd w:id="18"/>
      <w:r/>
      <w:bookmarkEnd w:id="19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b w:val="0"/>
          <w:bCs w:val="0"/>
        </w:rPr>
      </w:r>
      <w:bookmarkStart w:id="20" w:name="_Hlk63345156"/>
      <w:r>
        <w:rPr>
          <w:b w:val="0"/>
          <w:bCs w:val="0"/>
        </w:rPr>
      </w:r>
      <w:bookmarkStart w:id="21" w:name="_Hlk106635695"/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на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участи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 в эле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онной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форме на адрес э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лектронной почты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анизатора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(п. 3.1.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3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настоящей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Инструкции)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форме электронного арх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 установ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паролем,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при э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том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 ар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хива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направляе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исключит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ельно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адре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драз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деления 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езопасности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(п. 3.1.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4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bookmarkEnd w:id="21"/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Все документы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должны бы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ть зав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чатью 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писью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олич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ного (ко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ллегиального) ис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ьног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органа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Претендента либо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ежаще уполномо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ого им лица.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Согласие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обрабо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тку персональ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данных, копии пас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жны быть 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аправлены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дельным архивным файлом с установлен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па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напра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вляет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ся ис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ключи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тельно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 подразд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бе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зоп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асности.</w:t>
      </w:r>
      <w:bookmarkEnd w:id="20"/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8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22" w:name="_Toc148353297"/>
      <w:r/>
      <w:bookmarkStart w:id="23" w:name="_Toc148524230"/>
      <w:r/>
      <w:bookmarkStart w:id="24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</w:t>
      </w:r>
      <w:r>
        <w:rPr>
          <w:rFonts w:ascii="Verdana" w:hAnsi="Verdana" w:cs="Arial"/>
          <w:sz w:val="22"/>
          <w:szCs w:val="22"/>
          <w:lang w:val="ru-RU"/>
        </w:rPr>
        <w:t xml:space="preserve">дл</w:t>
      </w:r>
      <w:r>
        <w:rPr>
          <w:rFonts w:ascii="Verdana" w:hAnsi="Verdana" w:cs="Arial"/>
          <w:sz w:val="22"/>
          <w:szCs w:val="22"/>
          <w:lang w:val="ru-RU"/>
        </w:rPr>
        <w:t xml:space="preserve">ожения.</w:t>
      </w:r>
      <w:bookmarkEnd w:id="22"/>
      <w:r/>
      <w:bookmarkEnd w:id="23"/>
      <w:r/>
      <w:bookmarkEnd w:id="2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8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</w:t>
      </w:r>
      <w:r>
        <w:rPr>
          <w:rFonts w:ascii="Verdana" w:hAnsi="Verdana"/>
          <w:sz w:val="22"/>
          <w:szCs w:val="22"/>
        </w:rPr>
        <w:t xml:space="preserve">вхо</w:t>
      </w:r>
      <w:r>
        <w:rPr>
          <w:rFonts w:ascii="Verdana" w:hAnsi="Verdana"/>
          <w:sz w:val="22"/>
          <w:szCs w:val="22"/>
        </w:rPr>
        <w:t xml:space="preserve">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</w:t>
      </w:r>
      <w:r>
        <w:rPr>
          <w:rFonts w:ascii="Verdana" w:hAnsi="Verdana"/>
          <w:sz w:val="22"/>
          <w:szCs w:val="22"/>
        </w:rPr>
        <w:t xml:space="preserve">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</w:t>
      </w:r>
      <w:r>
        <w:rPr>
          <w:rFonts w:ascii="Verdana" w:hAnsi="Verdana"/>
          <w:sz w:val="22"/>
          <w:szCs w:val="22"/>
        </w:rPr>
        <w:t xml:space="preserve">яю</w:t>
      </w:r>
      <w:r>
        <w:rPr>
          <w:rFonts w:ascii="Verdana" w:hAnsi="Verdana"/>
          <w:sz w:val="22"/>
          <w:szCs w:val="22"/>
        </w:rPr>
        <w:t xml:space="preserve">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риально заверенный </w:t>
      </w:r>
      <w:r>
        <w:rPr>
          <w:rFonts w:ascii="Verdana" w:hAnsi="Verdana"/>
          <w:sz w:val="22"/>
          <w:szCs w:val="22"/>
        </w:rPr>
        <w:t xml:space="preserve">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8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318"/>
          <w:rFonts w:ascii="Verdana" w:hAnsi="Verdana"/>
          <w:sz w:val="22"/>
          <w:szCs w:val="22"/>
          <w:lang w:eastAsia="ru-RU"/>
        </w:rPr>
      </w:pPr>
      <w:r>
        <w:rPr>
          <w:rStyle w:val="1318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праве по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дать только </w:t>
      </w:r>
      <w:r>
        <w:rPr>
          <w:rStyle w:val="1318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 Пред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ложен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ие на уча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ст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ие</w:t>
      </w:r>
      <w:r>
        <w:rPr>
          <w:rStyle w:val="1318"/>
          <w:rFonts w:ascii="Verdana" w:hAnsi="Verdana"/>
          <w:sz w:val="22"/>
          <w:szCs w:val="22"/>
          <w:lang w:eastAsia="ru-RU"/>
        </w:rPr>
        <w:t xml:space="preserve"> в отборе.</w:t>
      </w:r>
      <w:r>
        <w:rPr>
          <w:rStyle w:val="1318"/>
          <w:rFonts w:ascii="Verdana" w:hAnsi="Verdana"/>
          <w:sz w:val="22"/>
          <w:szCs w:val="22"/>
          <w:lang w:eastAsia="ru-RU"/>
        </w:rPr>
      </w:r>
      <w:r>
        <w:rPr>
          <w:rStyle w:val="1318"/>
          <w:rFonts w:ascii="Verdana" w:hAnsi="Verdana"/>
          <w:sz w:val="22"/>
          <w:szCs w:val="22"/>
          <w:lang w:eastAsia="ru-RU"/>
        </w:rPr>
      </w:r>
    </w:p>
    <w:p>
      <w:pPr>
        <w:pStyle w:val="128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318"/>
          <w:rFonts w:ascii="Verdana" w:hAnsi="Verdana"/>
          <w:sz w:val="22"/>
          <w:szCs w:val="22"/>
        </w:rPr>
        <w:t xml:space="preserve">Предложение</w:t>
      </w:r>
      <w:r>
        <w:rPr>
          <w:rStyle w:val="1318"/>
          <w:rFonts w:ascii="Verdana" w:hAnsi="Verdana"/>
          <w:sz w:val="22"/>
          <w:szCs w:val="22"/>
        </w:rPr>
        <w:t xml:space="preserve"> </w:t>
      </w:r>
      <w:r>
        <w:rPr>
          <w:rStyle w:val="1318"/>
          <w:rFonts w:ascii="Verdana" w:hAnsi="Verdana"/>
          <w:sz w:val="22"/>
          <w:szCs w:val="22"/>
        </w:rPr>
        <w:t xml:space="preserve">П</w:t>
      </w:r>
      <w:r>
        <w:rPr>
          <w:rStyle w:val="1318"/>
          <w:rFonts w:ascii="Verdana" w:hAnsi="Verdana"/>
          <w:sz w:val="22"/>
          <w:szCs w:val="22"/>
        </w:rPr>
        <w:t xml:space="preserve">р</w:t>
      </w:r>
      <w:r>
        <w:rPr>
          <w:rStyle w:val="1318"/>
          <w:rFonts w:ascii="Verdana" w:hAnsi="Verdana"/>
          <w:sz w:val="22"/>
          <w:szCs w:val="22"/>
        </w:rPr>
        <w:t xml:space="preserve">етендент</w:t>
      </w:r>
      <w:r>
        <w:rPr>
          <w:rStyle w:val="1318"/>
          <w:rFonts w:ascii="Verdana" w:hAnsi="Verdana"/>
          <w:sz w:val="22"/>
          <w:szCs w:val="22"/>
        </w:rPr>
        <w:t xml:space="preserve">а должно быть</w:t>
      </w:r>
      <w:r>
        <w:rPr>
          <w:rStyle w:val="1318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</w:t>
      </w:r>
      <w:r>
        <w:rPr>
          <w:rFonts w:ascii="Verdana" w:hAnsi="Verdana"/>
          <w:sz w:val="22"/>
          <w:szCs w:val="22"/>
        </w:rPr>
        <w:t xml:space="preserve">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8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</w:t>
      </w:r>
      <w:r>
        <w:rPr>
          <w:rFonts w:ascii="Verdana" w:hAnsi="Verdana"/>
          <w:sz w:val="22"/>
          <w:szCs w:val="22"/>
        </w:rPr>
        <w:t xml:space="preserve">образом</w:t>
      </w:r>
      <w:r>
        <w:rPr>
          <w:rFonts w:ascii="Verdana" w:hAnsi="Verdana"/>
          <w:sz w:val="22"/>
          <w:szCs w:val="22"/>
        </w:rPr>
        <w:t xml:space="preserve">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68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5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25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26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267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6" w:name="_Toc165090136"/>
      <w:r/>
      <w:bookmarkStart w:id="27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етенденту.</w:t>
      </w:r>
      <w:bookmarkEnd w:id="1"/>
      <w:r/>
      <w:bookmarkEnd w:id="26"/>
      <w:r/>
      <w:bookmarkEnd w:id="27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67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яет, 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зъясняет и дополн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«Общие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«Пор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267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8" w:name="_Toc257310399"/>
      <w:r/>
      <w:bookmarkStart w:id="29" w:name="_Toc259609467"/>
      <w:r/>
      <w:bookmarkStart w:id="30" w:name="_Toc259610688"/>
      <w:r/>
      <w:bookmarkStart w:id="31" w:name="_Toc259611439"/>
      <w:r/>
      <w:bookmarkStart w:id="32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</w:t>
      </w:r>
      <w:r>
        <w:rPr>
          <w:rFonts w:ascii="Verdana" w:hAnsi="Verdana"/>
          <w:b w:val="0"/>
          <w:bCs w:val="0"/>
          <w:sz w:val="22"/>
          <w:szCs w:val="22"/>
        </w:rPr>
        <w:t xml:space="preserve">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</w:t>
      </w:r>
      <w:r>
        <w:rPr>
          <w:rFonts w:ascii="Verdana" w:hAnsi="Verdana"/>
          <w:b w:val="0"/>
          <w:bCs w:val="0"/>
          <w:sz w:val="22"/>
          <w:szCs w:val="22"/>
        </w:rPr>
        <w:t xml:space="preserve"> «Поряд</w:t>
      </w:r>
      <w:r>
        <w:rPr>
          <w:rFonts w:ascii="Verdana" w:hAnsi="Verdana"/>
          <w:b w:val="0"/>
          <w:bCs w:val="0"/>
          <w:sz w:val="22"/>
          <w:szCs w:val="22"/>
        </w:rPr>
        <w:t xml:space="preserve">ок предоставления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</w:t>
      </w:r>
      <w:r>
        <w:rPr>
          <w:rFonts w:ascii="Verdana" w:hAnsi="Verdana"/>
          <w:b w:val="0"/>
          <w:bCs w:val="0"/>
          <w:sz w:val="22"/>
          <w:szCs w:val="22"/>
        </w:rPr>
        <w:t xml:space="preserve">»,</w:t>
      </w:r>
      <w:r>
        <w:rPr>
          <w:rFonts w:ascii="Verdana" w:hAnsi="Verdana"/>
          <w:b w:val="0"/>
          <w:bCs w:val="0"/>
          <w:sz w:val="22"/>
          <w:szCs w:val="22"/>
        </w:rPr>
        <w:t xml:space="preserve">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</w:rPr>
        <w:t xml:space="preserve">я</w:t>
      </w:r>
      <w:r>
        <w:rPr>
          <w:rFonts w:ascii="Verdana" w:hAnsi="Verdana"/>
          <w:b w:val="0"/>
          <w:bCs w:val="0"/>
          <w:sz w:val="22"/>
          <w:szCs w:val="22"/>
        </w:rPr>
        <w:t xml:space="preserve">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</w:t>
      </w:r>
      <w:r>
        <w:rPr>
          <w:rFonts w:ascii="Verdana" w:hAnsi="Verdana"/>
          <w:b w:val="0"/>
          <w:bCs w:val="0"/>
          <w:sz w:val="22"/>
          <w:szCs w:val="22"/>
        </w:rPr>
        <w:t xml:space="preserve">. «Тр</w:t>
      </w:r>
      <w:r>
        <w:rPr>
          <w:rFonts w:ascii="Verdana" w:hAnsi="Verdana"/>
          <w:b w:val="0"/>
          <w:bCs w:val="0"/>
          <w:sz w:val="22"/>
          <w:szCs w:val="22"/>
        </w:rPr>
        <w:t xml:space="preserve">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</w:t>
      </w:r>
      <w:r>
        <w:rPr>
          <w:rFonts w:ascii="Verdana" w:hAnsi="Verdana"/>
          <w:b w:val="0"/>
          <w:bCs w:val="0"/>
          <w:sz w:val="22"/>
          <w:szCs w:val="22"/>
        </w:rPr>
        <w:t xml:space="preserve">».</w:t>
      </w:r>
      <w:bookmarkEnd w:id="28"/>
      <w:r/>
      <w:bookmarkEnd w:id="29"/>
      <w:r/>
      <w:bookmarkEnd w:id="30"/>
      <w:r/>
      <w:bookmarkEnd w:id="31"/>
      <w:r/>
      <w:bookmarkEnd w:id="32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 Ассоциации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на условиях и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в соответствии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с требов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оя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ще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и.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345"/>
              <w:numPr>
                <w:ilvl w:val="0"/>
                <w:numId w:val="0"/>
              </w:numPr>
              <w:ind w:left="0"/>
              <w:spacing w:after="120" w:line="264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Отбора:</w:t>
            </w:r>
            <w:r>
              <w:rPr>
                <w:rFonts w:ascii="Verdana" w:hAnsi="Verdana" w:eastAsia="Verdana" w:cs="Verdana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eastAsia="en-US"/>
              </w:rPr>
              <w:t xml:space="preserve">Выполнение работ по комплексному сервисному обслуживанию объектов Ассоциации ХК «Авангард».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дложений: </w:t>
            </w:r>
            <w:r>
              <w:rPr>
                <w:rStyle w:val="1279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shambelskaya</w:t>
            </w:r>
            <w:r>
              <w:rPr>
                <w:rStyle w:val="1279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279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y</w:t>
            </w:r>
            <w:r>
              <w:rPr>
                <w:rStyle w:val="1279"/>
                <w:rFonts w:ascii="Verdana" w:hAnsi="Verdana"/>
                <w:sz w:val="22"/>
                <w:szCs w:val="22"/>
                <w:shd w:val="clear" w:color="auto" w:fill="ffffff"/>
              </w:rPr>
              <w:t xml:space="preserve">v@hc-avangard.com</w:t>
            </w:r>
            <w:r>
              <w:rPr>
                <w:rStyle w:val="1279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279"/>
                <w:rFonts w:ascii="Verdana" w:hAnsi="Verdan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1279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279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279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02 февраля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</w:p>
          <w:p>
            <w:pPr>
              <w:pStyle w:val="126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едложений: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bookmarkStart w:id="33" w:name="_Hlk62117845"/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16 февраля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 </w:t>
            </w:r>
            <w:bookmarkEnd w:id="33"/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5 часо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емя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местное, г. Омск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16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февраля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 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 00 минут (вре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местное, г. Омск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</w:p>
          <w:p>
            <w:pPr>
              <w:pStyle w:val="126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г. Омск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Ассоциация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за собой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27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27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Возраст организации – не менее 3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(трех) лет;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.1.2.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пыт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ыполнения работ по комплексному сервисному обслуживанию объектов недвижимости</w:t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не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мен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ее 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3 (трех)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лет -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подтверждени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опыта работ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предостав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ляются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следующие документы: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04"/>
              <w:numPr>
                <w:ilvl w:val="0"/>
                <w:numId w:val="141"/>
              </w:numPr>
              <w:ind w:left="283" w:right="0" w:hanging="283"/>
              <w:jc w:val="both"/>
              <w:spacing w:after="120" w:line="264" w:lineRule="auto"/>
              <w:rPr>
                <w:rFonts w:ascii="Verdana" w:hAnsi="Verdana" w:eastAsia="Verdana" w:cs="Verdana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Копии договоров (не менее пяти), подтверждающих опыт и объем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ы выполнен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ных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 работ, стоимость каждого договора не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 менее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 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000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000,00 руб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л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й;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14:ligatures w14:val="none"/>
              </w:rPr>
            </w:r>
          </w:p>
          <w:p>
            <w:pPr>
              <w:pStyle w:val="1104"/>
              <w:numPr>
                <w:ilvl w:val="0"/>
                <w:numId w:val="141"/>
              </w:numPr>
              <w:ind w:left="283" w:right="0" w:hanging="283"/>
              <w:jc w:val="both"/>
              <w:spacing w:after="120" w:line="264" w:lineRule="auto"/>
              <w:rPr>
                <w:rFonts w:ascii="Verdana" w:hAnsi="Verdana" w:eastAsia="Verdana" w:cs="Verdana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Копии актов выполне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ных работ п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о предо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ста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в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л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нным договорам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Наличие </w:t>
            </w:r>
            <w:r>
              <w:rPr>
                <w:rFonts w:ascii="Verdana" w:hAnsi="Verdana" w:eastAsia="Arial Unicode MS" w:cs="Arial"/>
                <w:b w:val="0"/>
                <w:bCs w:val="0"/>
                <w:color w:val="000000"/>
                <w:sz w:val="22"/>
                <w:szCs w:val="22"/>
              </w:rPr>
              <w:t xml:space="preserve">в собственном штате не менее 25 сотрудников</w:t>
            </w:r>
            <w:r>
              <w:rPr>
                <w:rFonts w:ascii="Verdana" w:hAnsi="Verdana" w:eastAsia="Arial Unicode MS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eastAsia="Arial Unicode MS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eastAsia="Arial Unicode MS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Наличие в штате квалифицированного и</w:t>
            </w: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нженерно-технического и рабочего персонала, прошедшего подготовку и аттестованного в вопросах охраны труда, промышленной безопасности, электробезопасности, пожарной безопасности. 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ind w:left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Наличие удостоверений для инженерно-технического персонала: 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numPr>
                <w:ilvl w:val="0"/>
                <w:numId w:val="105"/>
              </w:numPr>
              <w:ind w:left="283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удостоверение о проверке знаний правил работы в электроустановках с группой не ниже 3;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numPr>
                <w:ilvl w:val="0"/>
                <w:numId w:val="105"/>
              </w:numPr>
              <w:ind w:left="283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удостоверение о проверке знаний по безопасной эксплуатации тепловых энергоустановок, допуск к работе в качестве ответственного за исправное состояние и безопасную эксплуатацию тепловых энергоустановок;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numPr>
                <w:ilvl w:val="0"/>
                <w:numId w:val="105"/>
              </w:numPr>
              <w:ind w:left="283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удостоверение о проверке знаний требований охраны труда руководителей и специалистов организации;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numPr>
                <w:ilvl w:val="0"/>
                <w:numId w:val="105"/>
              </w:numPr>
              <w:ind w:left="283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удостоверения о проверке знаний по охране труда при работе на высоте с группой 3.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ind w:left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</w:rPr>
            </w:r>
            <w:bookmarkStart w:id="0" w:name="undefined"/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Наличие удостоверений для рабочего персонала</w:t>
            </w:r>
            <w:bookmarkEnd w:id="0"/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: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numPr>
                <w:ilvl w:val="0"/>
                <w:numId w:val="106"/>
              </w:numPr>
              <w:ind w:left="283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У сварщика должно быть удостоверение сварщика; удостоверение по электробезопасности с группой не ниже 2; удостоверение о проверке знаний пожарно-технического минимума;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numPr>
                <w:ilvl w:val="0"/>
                <w:numId w:val="106"/>
              </w:numPr>
              <w:ind w:left="283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У электротехнического персонала должно быть удостоверение о проверке знаний правил работы в электроустановках с группой не ниже 3;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numPr>
                <w:ilvl w:val="0"/>
                <w:numId w:val="106"/>
              </w:numPr>
              <w:ind w:left="283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У рабочего персонала (слесарь-ремонтник, слесарь-сантехник, слесарь КИПиА, специалисты по обслуживанию холодильных установок, систем кондиционирования и вентиляции и т.п.), связанного обслуживанием инженерных систем и оборудования должно быть налич</w:t>
            </w: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ие соответствующих удостоверений, подтверждающих квалификацию, разряд, а также обязательно наличие удостоверений о проверке знаний по электробезопасности с группой не ниже 2; удостоверения о проверке знаний по охране труда при работе на высоте с группой 1.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b/>
                <w:bCs/>
                <w:iCs/>
                <w:color w:val="000000"/>
                <w:sz w:val="22"/>
                <w:szCs w:val="22"/>
              </w:rPr>
              <w:t xml:space="preserve">По</w:t>
            </w:r>
            <w:r>
              <w:rPr>
                <w:rFonts w:ascii="Verdana" w:hAnsi="Verdana" w:eastAsia="Arial Unicode MS" w:cs="Arial"/>
                <w:b/>
                <w:bCs/>
                <w:iCs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Verdana" w:hAnsi="Verdana" w:eastAsia="Arial Unicode MS" w:cs="Arial"/>
                <w:b/>
                <w:bCs/>
                <w:iCs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eastAsia="Arial Unicode MS" w:cs="Arial"/>
                <w:b/>
                <w:bCs/>
                <w:iCs/>
                <w:color w:val="000000"/>
                <w:sz w:val="22"/>
                <w:szCs w:val="22"/>
              </w:rPr>
              <w:t xml:space="preserve">верж</w:t>
            </w:r>
            <w:r>
              <w:rPr>
                <w:rFonts w:ascii="Verdana" w:hAnsi="Verdana" w:eastAsia="Arial Unicode MS" w:cs="Arial"/>
                <w:b/>
                <w:bCs/>
                <w:iCs/>
                <w:color w:val="000000"/>
                <w:sz w:val="22"/>
                <w:szCs w:val="22"/>
              </w:rPr>
              <w:t xml:space="preserve">дающие документы –</w:t>
            </w:r>
            <w:r>
              <w:rPr>
                <w:rFonts w:ascii="Verdana" w:hAnsi="Verdana" w:eastAsia="Arial Unicode MS" w:cs="Arial"/>
                <w:b/>
                <w:bCs/>
                <w:iCs/>
                <w:color w:val="000000"/>
                <w:sz w:val="22"/>
                <w:szCs w:val="22"/>
              </w:rPr>
              <w:t xml:space="preserve"> копии удостоверений</w:t>
            </w:r>
            <w:r>
              <w:rPr>
                <w:rFonts w:ascii="Verdana" w:hAnsi="Verdana" w:eastAsia="Arial Unicode MS" w:cs="Arial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Verdana" w:hAnsi="Verdana" w:eastAsia="Arial Unicode MS" w:cs="Arial"/>
                <w:b/>
                <w:bCs/>
                <w:iCs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Verdana" w:hAnsi="Verdana" w:eastAsia="Arial Unicode MS" w:cs="Arial"/>
                <w:b/>
                <w:bCs/>
                <w:iCs/>
                <w:color w:val="000000"/>
                <w:sz w:val="22"/>
                <w:szCs w:val="22"/>
              </w:rPr>
              <w:t xml:space="preserve">рок очередной аттестации не должен закачиваться до начала работ по договору.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Наличие материально-технических ресурсов для выполнения работ.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редоставляется в Форме 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7.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Обеспеченность сервисного персонала средствами связи (мобильный теле-фон/смартфон, радиосвязь);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Обеспеченность сервисного персонала средствами индивидуальной защиты, рабочим инвентарем и инструментом, оборудованием;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Наличие в собственности, аренде либо ином гарантированном доступе производственной базы в регионе расположения обслуживаемых объектов, позволяющих обеспечить соблюдение требований к уровню обслуживания и времени реагирования по заявкам;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after="120" w:line="264" w:lineRule="auto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Наличие в собственности (аренде, лизинге) или ином гарантированном доступе к основным видам транспорта, механизмов и оборудования, необходимых для выполнения работ по </w:t>
            </w:r>
            <w:r>
              <w:rPr>
                <w:rFonts w:ascii="Verdana" w:hAnsi="Verdana" w:eastAsia="Verdana" w:cs="Verdana"/>
                <w:b w:val="0"/>
                <w:bCs w:val="0"/>
                <w:iCs/>
                <w:sz w:val="22"/>
                <w:szCs w:val="22"/>
              </w:rPr>
              <w:t xml:space="preserve">комплексному сервисному обслуживанию, находящихся в рабочем состоянии;</w:t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  <w:r>
              <w:rPr>
                <w:rFonts w:ascii="Verdana" w:hAnsi="Verdana" w:cs="Verdana"/>
                <w:iCs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Гаран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тийное письмо за подписью руководителя предприятия / уполномоченного лица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342"/>
              <w:ind w:left="0" w:firstLine="0"/>
              <w:jc w:val="both"/>
              <w:tabs>
                <w:tab w:val="num" w:pos="471" w:leader="none"/>
                <w:tab w:val="clear" w:pos="2160" w:leader="none"/>
              </w:tabs>
              <w:rPr>
                <w:rFonts w:ascii="Verdana" w:hAnsi="Verdana" w:eastAsia="Verdana" w:cs="Verdana"/>
                <w:sz w:val="22"/>
                <w:szCs w:val="22"/>
                <w:highlight w:val="none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iCs/>
                <w:sz w:val="22"/>
                <w:szCs w:val="22"/>
              </w:rPr>
              <w:t xml:space="preserve">Отсутствие Претендента в перечне неблагонадежных организаций по группе компаний ПАО «Газпром», ПАО «Газпром </w:t>
            </w:r>
            <w:r>
              <w:rPr>
                <w:rFonts w:ascii="Verdana" w:hAnsi="Verdana" w:eastAsia="Verdana" w:cs="Verdana"/>
                <w:iCs/>
                <w:sz w:val="22"/>
                <w:szCs w:val="22"/>
              </w:rPr>
              <w:t xml:space="preserve">нефть», а также сведений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</w:t>
            </w:r>
            <w:r>
              <w:rPr>
                <w:rFonts w:ascii="Verdana" w:hAnsi="Verdana" w:eastAsia="Verdana" w:cs="Verdana"/>
                <w:iCs/>
                <w:sz w:val="22"/>
                <w:szCs w:val="22"/>
              </w:rPr>
              <w:t xml:space="preserve">оном от 18.07.2011 № 223-ФЗ «О закупках товаров, работ, услуг отдельными видами юридических лиц»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закупки.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</w:r>
          </w:p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информац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ия предоста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извольной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орме.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3.2.1.8.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Объем выполнения работ собс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венными силами должен состав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лять не менее 80%.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(Форма 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6)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9.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Непроведение ликви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дац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арбитражного суда 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нан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тенд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вольн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ой фо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рме.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3.2.1.10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ости Претендента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на 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ень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одачи пред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ожения на у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частие в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тся в форме письма 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1.11.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й Федераци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идического лица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территории Росси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ой Федерации, что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дписью руководителя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ции,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дичес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ких 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иц.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3.2.1.12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вляется резид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енто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Российской Феде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ции, он должен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быт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 лица на территори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егист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рации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иностранного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3.2.1.13.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сл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если 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етендент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ется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Представите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льств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ской Федерации, он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жным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иями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докум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ентов: Разреш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тва, Свидет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тво о внесении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одный государствен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ный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27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27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ьнос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льных документах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ренной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копией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тельны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документ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 Прет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b w:val="0"/>
                <w:bCs w:val="0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Степень заг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женности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выполнения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работ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ганизат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 закл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ючения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дого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</w:rPr>
            </w:r>
            <w:r>
              <w:rPr>
                <w:rFonts w:ascii="Verdana" w:hAnsi="Verdana" w:cs="Arial"/>
                <w:b w:val="0"/>
                <w:bCs w:val="0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Претендент должен быть пла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Verdana"/>
                <w:b w:val="0"/>
                <w:bCs w:val="0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Итогов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ая стоимо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ука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мая 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оконч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атель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ной, фо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рмир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уется с учетом НДС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 всех воз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можных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зат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(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абонентскую плату должны быть вклю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чены все расходы, связанные с выпо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лнением работ, в том числе транспортные расходы, обучение персонала, опла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ту труда рабочих, средства индивидуальной защиты, стоимость расходных материалов, агрегатов и запчастей, амортизация оборудования, гарантийное обслуж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ивание, а также все налоги (в т. ч. НДС), сборы, пошлины, расходы на страхование, и другие обязательные пла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тежи.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В тарифные расценки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 должна быть включена стоимость выполнения 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  <w:highlight w:val="none"/>
              </w:rPr>
              <w:t xml:space="preserve">работ 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и транспортных расхо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дов без учета стоимости расходных материалов, агрегатов и запчастей. Ра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сходные материалы, агр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егаты и запчасти по тарифным техническим заданиям оплачиваются по согласованным с Заказчиком расценкам на основании отдельно выставленного Исполнителем счета, предв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арительно предоставленного и согласованного с Заказчиком с предоставлением документов, подтв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ерждающих их стоимость.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 в рублях Российской Ф</w:t>
            </w:r>
            <w:r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едерации.</w:t>
            </w:r>
            <w:r>
              <w:rPr>
                <w:rFonts w:ascii="Verdana" w:hAnsi="Verdana" w:cs="Verdana"/>
                <w:b w:val="0"/>
                <w:bCs w:val="0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Коммерческое предложение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№ 1.1, Приложение № 1.2 к Форме № 1)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Справка о наличии кадровых ресурс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6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ru-RU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6.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6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3.3.7.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widowControl w:val="off"/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План распределения объемов выполняемых работ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6)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3.3.8.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Справка о наличии МТР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7).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9.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64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обр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 персо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(форма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прила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гается)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  <w:p>
            <w:pPr>
              <w:pStyle w:val="1264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ожить отдельно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10.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(пе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ствующ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ей регистр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так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обработку пер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нальных данных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лько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Отборе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2024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264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орах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ода,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кументах, и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же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11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Оригинал или Электронная верс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с ЭЦП налоговой инспекции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ФНС России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ки из Единого государственного реестра юридических лиц с отметкой налоговог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ргана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/ 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иного государст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нного реестра инди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принимателе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/ свидетель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(сертификата)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регистрации иностранного юри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дического лица / Разрешения 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открытие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едставительства, Свидетельства о внесении в Сводный государственный реес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  <w:p>
            <w:pPr>
              <w:pStyle w:val="1264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ш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ния приема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3.3.1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Нотариал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веренн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копия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тава Претендента и/или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  <w:p>
            <w:pPr>
              <w:pStyle w:val="1264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 за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2024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мог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предоставлены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веренные руков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одителем и печат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Выписка из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(п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назначе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теля, дов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енность и т.д.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  <w:p>
            <w:pPr>
              <w:pStyle w:val="1264"/>
              <w:jc w:val="both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ца, кото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контр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ента.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копии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постановке на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государ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истрации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идического лица или инд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дпринимателя.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  <w:p>
            <w:pPr>
              <w:pStyle w:val="1264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кущем 2024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онтрагент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быть предоставле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заверенны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руководителем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ук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Инфор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 загруженност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теку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прилагается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6.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Согласие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 Проектом договора или Протокол разногласий к Проекту договора (формы прилагаются).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3.3.17.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iCs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  <w:t xml:space="preserve">Гаран</w:t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  <w:t xml:space="preserve">тийное письмо за подписью руководителя предприятия / уполномоченного лица</w:t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Verdana" w:hAnsi="Verdana" w:cs="Arial"/>
                <w:iCs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iCs/>
                <w:spacing w:val="1"/>
                <w:sz w:val="22"/>
                <w:szCs w:val="22"/>
                <w:highlight w:val="none"/>
              </w:rPr>
            </w:r>
          </w:p>
          <w:p>
            <w:pPr>
              <w:pStyle w:val="1104"/>
              <w:numPr>
                <w:ilvl w:val="0"/>
                <w:numId w:val="110"/>
              </w:numPr>
              <w:ind w:left="283" w:right="0" w:hanging="283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об 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беспечен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ии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 сервисного персонала средствами связи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(мобильный телефон/смартфон, радиосвязь)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;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1104"/>
              <w:numPr>
                <w:ilvl w:val="0"/>
                <w:numId w:val="110"/>
              </w:numPr>
              <w:ind w:left="283" w:right="0" w:hanging="283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об обеспечении сервисного персонала средствами индивидуальной защиты, рабочим инвентарем и инструментом, оборудованием;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1104"/>
              <w:numPr>
                <w:ilvl w:val="0"/>
                <w:numId w:val="110"/>
              </w:numPr>
              <w:ind w:left="283" w:right="0" w:hanging="283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о наличии в собственности, аренде либо ином гарантированном доступе производственной базы в регионе расположения обслуживаемых объектов, позволяющих обеспечить соблюдение требований к уровню обслуживания и времени реагирования по заявкам;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1104"/>
              <w:numPr>
                <w:ilvl w:val="0"/>
                <w:numId w:val="110"/>
              </w:numPr>
              <w:ind w:left="283" w:right="0" w:hanging="283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о наличии в собственности (аренде, лизинге) или ином гарантированном доступе к основным видам транспорта, механизмов и оборудования, необходимых для выполнения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 комплексного сервисного обслуживания, находящихся в рабочем состоянии.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3.3.18.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iCs/>
                <w:spacing w:val="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  <w:t xml:space="preserve">Гаран</w:t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  <w:t xml:space="preserve">тийное письмо за подписью руководителя предприятия / уполномоченного лица:</w:t>
            </w:r>
            <w:r>
              <w:rPr>
                <w:rFonts w:ascii="Verdana" w:hAnsi="Verdana" w:cs="Arial"/>
                <w:iCs/>
                <w:spacing w:val="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Arial"/>
                <w:iCs/>
                <w:spacing w:val="1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1104"/>
              <w:numPr>
                <w:ilvl w:val="0"/>
                <w:numId w:val="110"/>
              </w:numPr>
              <w:ind w:left="283" w:right="0" w:hanging="283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об 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беспечен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ии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:lang w:eastAsia="en-US"/>
              </w:rPr>
              <w:t xml:space="preserve">наличия на объекте квалифицированного персонала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:lang w:eastAsia="en-US"/>
              </w:rPr>
              <w:t xml:space="preserve">с конкурентоспособным уровнем заработной платы не ниже средней по региону для каждой категории работников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:lang w:eastAsia="en-US"/>
              </w:rPr>
              <w:t xml:space="preserve"> в необходимом количестве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:lang w:eastAsia="en-US"/>
              </w:rPr>
              <w:t xml:space="preserve">для своевременного и качественного выполнения работ;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1104"/>
              <w:numPr>
                <w:ilvl w:val="0"/>
                <w:numId w:val="110"/>
              </w:numPr>
              <w:ind w:left="283" w:right="0" w:hanging="283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о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редоставление гарантии, в случае заключения договора, 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ерсонал претендента, находящийся на рабочем месте, обязан  иметь документ, удостоверяющий личность, иметь аккура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</w:rPr>
              <w:t xml:space="preserve">ный внешний вид, соблюдать правила внутреннего распорядка и расписания, установленного на объектах Заказчика.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3.3.19.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iCs/>
                <w:spacing w:val="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  <w:t xml:space="preserve">Гаран</w:t>
            </w:r>
            <w:r>
              <w:rPr>
                <w:rFonts w:ascii="Verdana" w:hAnsi="Verdana" w:cs="Arial"/>
                <w:spacing w:val="1"/>
                <w:sz w:val="22"/>
                <w:szCs w:val="22"/>
                <w:highlight w:val="none"/>
              </w:rPr>
              <w:t xml:space="preserve">тийное письмо за подписью руководителя предприятия / уполномоченного лица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редоставление гарантии участия в аудитах системы управле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ия ПЭБ, ОТ и ГЗ, проводимых уполномоченными представителя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Заказчика, до и/или после заключения договора, а также во время действия договора.</w:t>
            </w:r>
            <w:r>
              <w:rPr>
                <w:rFonts w:ascii="Verdana" w:hAnsi="Verdana" w:cs="Arial"/>
                <w:iCs/>
                <w:spacing w:val="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Arial"/>
                <w:iCs/>
                <w:spacing w:val="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3.3.20.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Справка за подп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исью руководителя предприятия / уполномоченного лица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редостав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ление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информаци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- О прои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шествиях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(несчастные  случаи, в т.ч.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 смертельным исходом, происшествия на транспорте, ДТП, аварии и инциденты с оборудованием) за 2 года включая текущий. В комментари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ях указать разбивку по годам и видам происшествий;</w:t>
            </w:r>
            <w:r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- О проведенных проверках надзорным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органами (РТН,  Росприроднадзор, Ро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спотребнадзор, МЧС, Государственной инспекцией труда), наложенных штрафах и предписаниях;</w:t>
            </w:r>
            <w:r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- О происшествиях с экологическими последст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виями (аварии и инциденты с оборудованием, повлекшие загрязнение окружающей среды) за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года, включая текущий. В комментариях указать разбивку по годам, видам происшествий, 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х последствиях и принятых мерах по устранению.</w:t>
            </w:r>
            <w:r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3.3.21.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Заверенные копии удостоверений (протоколов)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об аттестации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прохож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дения обучения сотрудников согласно п.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3.2.1.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настоящей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Инструкции.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3.3.22.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Гарантий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ное письмо за подписью руководителя предприятия / уполномоченного лица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о 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огласи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к  расширению перечня выполняемых работ по комплексному сервисному обслуживанию в соответствии с потребнос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тью Заказч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а и увели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чению числа обслуживаемых объектов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3.3.23.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Справка за подписью руководителя предприятия / уполномоченного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лица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об от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тствии в отношении претендента процедуры ликвидации.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3.3.24.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Справка за подписью руководителя предприятия / упол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номоченного лица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об отсутствии в отношении претендента процедуры приостановления деятельности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3.3.25.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Согласие претендента  на провед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ение техни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ского аудита Заказчиком.</w:t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3.3.26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Прочие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ументы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117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85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318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318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318"/>
                <w:rFonts w:ascii="Verdana" w:hAnsi="Verdana"/>
                <w:b/>
                <w:sz w:val="22"/>
                <w:szCs w:val="22"/>
              </w:rPr>
              <w:t xml:space="preserve">ние Прете</w:t>
            </w:r>
            <w:r>
              <w:rPr>
                <w:rStyle w:val="1318"/>
                <w:rFonts w:ascii="Verdana" w:hAnsi="Verdana"/>
                <w:b/>
                <w:sz w:val="22"/>
                <w:szCs w:val="22"/>
              </w:rPr>
              <w:t xml:space="preserve">нде</w:t>
            </w:r>
            <w:r>
              <w:rPr>
                <w:rStyle w:val="1318"/>
                <w:rFonts w:ascii="Verdana" w:hAnsi="Verdana"/>
                <w:b/>
                <w:sz w:val="22"/>
                <w:szCs w:val="22"/>
              </w:rPr>
              <w:t xml:space="preserve">нта должно б</w:t>
            </w:r>
            <w:r>
              <w:rPr>
                <w:rStyle w:val="1318"/>
                <w:rFonts w:ascii="Verdana" w:hAnsi="Verdana"/>
                <w:b/>
                <w:sz w:val="22"/>
                <w:szCs w:val="22"/>
              </w:rPr>
              <w:t xml:space="preserve">ы</w:t>
            </w:r>
            <w:r>
              <w:rPr>
                <w:rStyle w:val="1318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вляет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 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Отборе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ектронной форме на адрес электрон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ной почты Орг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архива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 установленным паролем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при этом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от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архива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аправля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 подписью единоличного (коллегиальн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ого) исполнит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Претендент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уполномоченного им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обработк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ерсонал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файл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парол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направляется исключительно в адрес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одразделения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документов, предста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вляемых в сос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должн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ого 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ма 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аниями настоящей Инс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на участие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ументов, входящих в 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став такого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ложени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опускае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прил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 ней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апечатаны. Подчистки и исправления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допускаются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ением исправле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нных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ечатью и заверенны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оченного 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90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ind w:left="18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лнены по всем пункта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6.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 описании 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словий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ний Претендент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общепринятые обозн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ачения и наиме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етствии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дейс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тов,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есл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 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7.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Сведения, которые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одержатся в Предложе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дентов, не дол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двус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мысленных толкован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8.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 в документах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ся ра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схо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озна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то Организатором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тбора прини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мается к рассмотрени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азанная пропис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3.4.9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Предложение на участие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Отборе, подг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отовленно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анная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уча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ваются участники Отб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ора и Орган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изатор Отбора, должн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саны на русско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0.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 суммы денежных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средств в Пре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росси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склю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ию на участие в Отбо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 могут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приложены докумен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лы которых выд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нту 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етьими лицами, в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оторых суммы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енеж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друг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104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НЕ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1"/>
                <w:numId w:val="6"/>
              </w:numPr>
              <w:widowControl w:val="off"/>
              <w:rPr>
                <w:rStyle w:val="1277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  <w:t xml:space="preserve">еления</w:t>
            </w: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  <w:t xml:space="preserve"> победителя</w:t>
            </w: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277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4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3.5.1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04"/>
              <w:numPr>
                <w:ilvl w:val="0"/>
                <w:numId w:val="142"/>
              </w:numPr>
              <w:ind w:left="567" w:right="0" w:hanging="425"/>
              <w:jc w:val="both"/>
              <w:spacing w:after="40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Квалификация участника;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04"/>
              <w:numPr>
                <w:ilvl w:val="0"/>
                <w:numId w:val="142"/>
              </w:numPr>
              <w:ind w:left="567" w:right="0" w:hanging="425"/>
              <w:jc w:val="both"/>
              <w:spacing w:after="40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Стоимость Предложения.</w:t>
            </w:r>
            <w:r>
              <w:rPr>
                <w:rFonts w:ascii="Verdana" w:hAnsi="Verdana" w:cs="Arial"/>
                <w:color w:val="000000" w:themeColor="text1"/>
                <w:szCs w:val="24"/>
              </w:rPr>
            </w:r>
            <w:r>
              <w:rPr>
                <w:rFonts w:ascii="Verdana" w:hAnsi="Verdana" w:cs="Arial"/>
                <w:color w:val="000000" w:themeColor="text1"/>
                <w:szCs w:val="24"/>
              </w:rPr>
            </w:r>
          </w:p>
        </w:tc>
      </w:tr>
    </w:tbl>
    <w:p>
      <w:pPr>
        <w:pStyle w:val="1267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4" w:name="_Toc148524241"/>
      <w:r/>
      <w:bookmarkStart w:id="35" w:name="_Toc165090141"/>
      <w:r/>
      <w:bookmarkStart w:id="36" w:name="_Ref280628037"/>
      <w:r>
        <w:rPr>
          <w:rFonts w:ascii="Verdana" w:hAnsi="Verdana"/>
          <w:sz w:val="22"/>
          <w:szCs w:val="22"/>
        </w:rPr>
        <w:t xml:space="preserve">Скан-копия те</w:t>
      </w:r>
      <w:r>
        <w:rPr>
          <w:rFonts w:ascii="Verdana" w:hAnsi="Verdana"/>
          <w:sz w:val="22"/>
          <w:szCs w:val="22"/>
        </w:rPr>
        <w:t xml:space="preserve">х</w:t>
      </w:r>
      <w:r>
        <w:rPr>
          <w:rFonts w:ascii="Verdana" w:hAnsi="Verdana"/>
          <w:sz w:val="22"/>
          <w:szCs w:val="22"/>
        </w:rPr>
        <w:t xml:space="preserve">нич</w:t>
      </w:r>
      <w:r>
        <w:rPr>
          <w:rFonts w:ascii="Verdana" w:hAnsi="Verdana"/>
          <w:sz w:val="22"/>
          <w:szCs w:val="22"/>
        </w:rPr>
        <w:t xml:space="preserve">еского </w:t>
      </w:r>
      <w:r>
        <w:rPr>
          <w:rFonts w:ascii="Verdana" w:hAnsi="Verdana"/>
          <w:sz w:val="22"/>
          <w:szCs w:val="22"/>
        </w:rPr>
        <w:t xml:space="preserve">задания и приложени</w:t>
      </w:r>
      <w:r>
        <w:rPr>
          <w:rFonts w:ascii="Verdana" w:hAnsi="Verdana"/>
          <w:sz w:val="22"/>
          <w:szCs w:val="22"/>
        </w:rPr>
        <w:t xml:space="preserve">й к нему </w:t>
      </w:r>
      <w:r>
        <w:rPr>
          <w:rFonts w:ascii="Verdana" w:hAnsi="Verdana"/>
          <w:sz w:val="22"/>
          <w:szCs w:val="22"/>
        </w:rPr>
        <w:t xml:space="preserve">на</w:t>
      </w:r>
      <w:r>
        <w:rPr>
          <w:rFonts w:ascii="Verdana" w:hAnsi="Verdana"/>
          <w:sz w:val="22"/>
          <w:szCs w:val="22"/>
        </w:rPr>
        <w:t xml:space="preserve"> выполнение работ по комплексному сервисному обслуживанию объектов Ассоциации </w:t>
      </w:r>
      <w:r>
        <w:rPr>
          <w:rFonts w:ascii="Verdana" w:hAnsi="Verdana"/>
          <w:sz w:val="22"/>
          <w:szCs w:val="22"/>
        </w:rPr>
        <w:t xml:space="preserve">«Хоккейный клуб «Авангард»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</w:t>
      </w:r>
      <w:r>
        <w:rPr>
          <w:rFonts w:ascii="Verdana" w:hAnsi="Verdana"/>
          <w:color w:val="000000"/>
          <w:sz w:val="22"/>
          <w:szCs w:val="22"/>
        </w:rPr>
        <w:t xml:space="preserve">ю</w:t>
      </w:r>
      <w:r>
        <w:rPr>
          <w:rFonts w:ascii="Verdana" w:hAnsi="Verdana"/>
          <w:color w:val="000000"/>
          <w:sz w:val="22"/>
          <w:szCs w:val="22"/>
        </w:rPr>
        <w:t xml:space="preserve">тся к </w:t>
      </w:r>
      <w:r>
        <w:rPr>
          <w:rFonts w:ascii="Verdana" w:hAnsi="Verdana"/>
          <w:color w:val="000000"/>
          <w:sz w:val="22"/>
          <w:szCs w:val="22"/>
        </w:rPr>
        <w:t xml:space="preserve">докуме</w:t>
      </w:r>
      <w:r>
        <w:rPr>
          <w:rFonts w:ascii="Verdana" w:hAnsi="Verdana"/>
          <w:color w:val="000000"/>
          <w:sz w:val="22"/>
          <w:szCs w:val="22"/>
        </w:rPr>
        <w:t xml:space="preserve">нтации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26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67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5"/>
      <w:r/>
      <w:bookmarkEnd w:id="36"/>
      <w:r/>
      <w:bookmarkStart w:id="37" w:name="_Toc165090142"/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об Отборе.</w:t>
      </w:r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заполн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4"/>
      <w:r/>
      <w:bookmarkEnd w:id="37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/>
      <w:bookmarkStart w:id="40" w:name="_Toc148353306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заверены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40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268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264"/>
        <w:jc w:val="right"/>
        <w:spacing w:after="60"/>
        <w:widowControl w:val="off"/>
        <w:tabs>
          <w:tab w:val="left" w:pos="5387" w:leader="none"/>
        </w:tabs>
        <w:rPr>
          <w:rStyle w:val="1277"/>
          <w:rFonts w:ascii="Verdana" w:hAnsi="Verdana"/>
          <w:color w:val="000000"/>
          <w:sz w:val="22"/>
          <w:szCs w:val="22"/>
        </w:rPr>
      </w:pPr>
      <w:r/>
      <w:bookmarkStart w:id="41" w:name="_Toc498952699"/>
      <w:r>
        <w:rPr>
          <w:rStyle w:val="1277"/>
          <w:rFonts w:ascii="Verdana" w:hAnsi="Verdana"/>
          <w:color w:val="000000"/>
          <w:sz w:val="22"/>
          <w:szCs w:val="22"/>
        </w:rPr>
        <w:t xml:space="preserve">Форм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а №</w:t>
      </w:r>
      <w:r>
        <w:rPr>
          <w:rStyle w:val="1277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1 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pStyle w:val="1264"/>
        <w:jc w:val="right"/>
        <w:spacing w:after="60"/>
        <w:widowControl w:val="off"/>
        <w:tabs>
          <w:tab w:val="left" w:pos="5387" w:leader="none"/>
        </w:tabs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  <w:t xml:space="preserve">Предложение</w:t>
      </w:r>
      <w:bookmarkEnd w:id="41"/>
      <w:r>
        <w:rPr>
          <w:rStyle w:val="1277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pStyle w:val="1264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03-2024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pStyle w:val="1264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264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264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b w:val="0"/>
          <w:bCs w:val="0"/>
          <w:sz w:val="22"/>
          <w:szCs w:val="22"/>
          <w:highlight w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зучив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документацию об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ган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ции, </w:t>
      </w:r>
      <w:bookmarkStart w:id="42" w:name="_Hlk122536481"/>
      <w:r>
        <w:rPr>
          <w:rFonts w:ascii="Verdana" w:hAnsi="Verdana"/>
          <w:b w:val="0"/>
          <w:bCs w:val="0"/>
          <w:sz w:val="22"/>
          <w:szCs w:val="22"/>
        </w:rPr>
        <w:t xml:space="preserve">способной выполнить работы по комплексному сервисному обслуживанию объектов Ассоциации</w:t>
      </w:r>
      <w:r>
        <w:rPr>
          <w:rFonts w:ascii="Verdana" w:hAnsi="Verdana"/>
          <w:b w:val="0"/>
          <w:bCs w:val="0"/>
          <w:sz w:val="22"/>
          <w:szCs w:val="22"/>
        </w:rPr>
        <w:t xml:space="preserve"> «Хоккейный клуб «Авангард» </w:t>
      </w:r>
      <w:bookmarkEnd w:id="42"/>
      <w:r>
        <w:rPr>
          <w:rFonts w:ascii="Verdana" w:hAnsi="Verdana" w:cs="Arial"/>
          <w:b w:val="0"/>
          <w:bCs w:val="0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03-2024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дал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: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</w:rPr>
      </w:r>
      <w:r>
        <w:rPr>
          <w:rFonts w:ascii="Verdana" w:hAnsi="Verdana" w:cs="Arial"/>
          <w:b w:val="0"/>
          <w:bCs w:val="0"/>
          <w:sz w:val="22"/>
          <w:szCs w:val="22"/>
          <w:highlight w:val="none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  <w:highlight w:val="none"/>
        </w:rPr>
      </w:r>
      <w:r>
        <w:rPr>
          <w:rFonts w:ascii="Verdana" w:hAnsi="Verdana" w:cs="Arial"/>
          <w:b w:val="0"/>
          <w:bCs w:val="0"/>
          <w:sz w:val="22"/>
          <w:szCs w:val="22"/>
          <w:highlight w:val="none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both"/>
        <w:spacing w:before="115" w:after="120" w:line="274" w:lineRule="exact"/>
        <w:shd w:val="clear" w:color="auto" w:fill="ffffff"/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кументацией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по участию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на следующих усло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вия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</w:r>
    </w:p>
    <w:p>
      <w:pPr>
        <w:pStyle w:val="1264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Предлаг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работы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уду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соотве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тствова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ть техническ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твенным и количе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ственны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ктер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истикам,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установленным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numPr>
          <w:ilvl w:val="0"/>
          <w:numId w:val="27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pacing w:val="1"/>
          <w:sz w:val="22"/>
          <w:szCs w:val="22"/>
          <w:highlight w:val="none"/>
        </w:rPr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Общая (итоговая) стоимость Предложения*: </w:t>
      </w:r>
      <w:r>
        <w:rPr>
          <w:rFonts w:ascii="Verdana" w:hAnsi="Verdana" w:cs="Arial"/>
          <w:b w:val="0"/>
          <w:bCs w:val="0"/>
          <w:spacing w:val="1"/>
          <w:sz w:val="22"/>
          <w:szCs w:val="22"/>
          <w:highlight w:val="none"/>
        </w:rPr>
        <w:t xml:space="preserve">_____________ (                    ) руб. с НДС/НДС не облагается**;</w:t>
      </w:r>
      <w:r>
        <w:rPr>
          <w:rFonts w:ascii="Verdana" w:hAnsi="Verdana" w:cs="Arial"/>
          <w:spacing w:val="1"/>
          <w:sz w:val="22"/>
          <w:szCs w:val="22"/>
          <w:highlight w:val="none"/>
        </w:rPr>
      </w:r>
      <w:r>
        <w:rPr>
          <w:rFonts w:ascii="Verdana" w:hAnsi="Verdana" w:cs="Arial"/>
          <w:spacing w:val="1"/>
          <w:sz w:val="22"/>
          <w:szCs w:val="22"/>
          <w:highlight w:val="none"/>
        </w:rPr>
      </w:r>
    </w:p>
    <w:p>
      <w:pPr>
        <w:numPr>
          <w:ilvl w:val="0"/>
          <w:numId w:val="27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  <w:highlight w:val="none"/>
        </w:rPr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Стоимость работ</w:t>
      </w: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, выполняемых по тарифным расценкам, фиксируется в соответствии с коммерческим предложением (Приложение №1.1 и Приложение № 1.2 к Форме № 1) от __.__.2024 г.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/>
          <w:b w:val="0"/>
          <w:bCs/>
          <w:i/>
          <w:sz w:val="22"/>
          <w:szCs w:val="22"/>
          <w14:ligatures w14:val="none"/>
        </w:rPr>
      </w:pPr>
      <w:r>
        <w:rPr>
          <w:rFonts w:ascii="Verdana" w:hAnsi="Verdana"/>
          <w:b w:val="0"/>
          <w:bCs w:val="0"/>
          <w:i/>
          <w:iCs/>
          <w:sz w:val="22"/>
          <w:szCs w:val="22"/>
        </w:rPr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*</w:t>
      </w: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 –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Общая (итоговая) стоимость Предложения, указываемая в Форме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 №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1, явля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ется оконча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тельн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ой и фор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мируется с учетом НДС и всех возмож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ны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х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 затрат: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транспортных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 р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ас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ходов, возможны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х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плате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жей, преду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смо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тренных дейст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вующим з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аконодат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ел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ьс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т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вом и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т.д.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,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 в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 рублях Российской Федерации.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</w:r>
      <w:r>
        <w:rPr>
          <w:rFonts w:ascii="Verdana" w:hAnsi="Verdana"/>
          <w:b w:val="0"/>
          <w:bCs/>
          <w:i/>
          <w:sz w:val="22"/>
          <w:szCs w:val="22"/>
          <w14:ligatures w14:val="none"/>
        </w:rPr>
      </w:r>
    </w:p>
    <w:p>
      <w:pPr>
        <w:ind w:left="0" w:right="0" w:firstLine="0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  <w:sz w:val="22"/>
          <w:szCs w:val="22"/>
          <w:highlight w:val="none"/>
        </w:rPr>
      </w:pPr>
      <w:r>
        <w:rPr>
          <w:rFonts w:ascii="Verdana" w:hAnsi="Verdana" w:cs="Arial"/>
          <w:b w:val="0"/>
          <w:bCs w:val="0"/>
          <w:i/>
          <w:iCs/>
          <w:sz w:val="22"/>
          <w:szCs w:val="22"/>
        </w:rPr>
        <w:t xml:space="preserve">** -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Ес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ли организация работает по упрощен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но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й систе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ме налогообложения, в так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ом с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луча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е необ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ход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имо указат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ь «НДС не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облагается» и обязательно прил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ожить копию увед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омления о возможности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пр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имене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ния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упрощенной сис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 xml:space="preserve">темы налогообложения.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numPr>
          <w:ilvl w:val="0"/>
          <w:numId w:val="27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Усл</w:t>
      </w: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ови</w:t>
      </w: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я и форма опл</w:t>
      </w: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pacing w:val="1"/>
          <w:sz w:val="22"/>
          <w:szCs w:val="22"/>
        </w:rPr>
        <w:t xml:space="preserve">Оп</w:t>
      </w:r>
      <w:r>
        <w:rPr>
          <w:rFonts w:ascii="Verdana" w:hAnsi="Verdana" w:cs="Arial"/>
          <w:b w:val="0"/>
          <w:bCs w:val="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spacing w:val="1"/>
          <w:sz w:val="22"/>
          <w:szCs w:val="22"/>
        </w:rPr>
        <w:t xml:space="preserve">ата работы производится </w:t>
      </w:r>
      <w:r>
        <w:rPr>
          <w:rFonts w:ascii="Verdana" w:hAnsi="Verdana" w:cs="Arial"/>
          <w:b w:val="0"/>
          <w:bCs w:val="0"/>
          <w:spacing w:val="1"/>
          <w:sz w:val="22"/>
          <w:szCs w:val="22"/>
        </w:rPr>
        <w:t xml:space="preserve">в течение 10 банковских  дней с даты подписания актов выполненных работ сторонами на основании выставленного счета.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numPr>
          <w:ilvl w:val="0"/>
          <w:numId w:val="137"/>
        </w:numPr>
        <w:jc w:val="both"/>
        <w:tabs>
          <w:tab w:val="left" w:pos="284" w:leader="none"/>
          <w:tab w:val="left" w:pos="426" w:leader="none"/>
          <w:tab w:val="left" w:pos="709" w:leader="none"/>
        </w:tabs>
        <w:rPr>
          <w:rFonts w:ascii="Verdana" w:hAnsi="Verdana" w:eastAsia="Calibri" w:cs="Arial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 абонентскую плату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включены все расходы, связанные с выполне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нием работ, в 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числе транспортные расходы, обучение пер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онала, оплату труда рабочих, средства индивидуальной защиты, стоимость расходных ма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териалов, агрегатов и запчастей, амортизация оборудования, гарантийное обслуживание, а также все налоги (в т. ч. 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ДС), сборы, пошл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ины, расходы на страхование, и другие обяз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тельные платежи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.</w:t>
      </w:r>
      <w:r>
        <w:rPr>
          <w:rFonts w:ascii="Verdana" w:hAnsi="Verdana" w:eastAsia="Calibri" w:cs="Arial"/>
          <w:sz w:val="22"/>
          <w:szCs w:val="22"/>
        </w:rPr>
      </w:r>
      <w:r>
        <w:rPr>
          <w:rFonts w:ascii="Verdana" w:hAnsi="Verdana" w:eastAsia="Calibri" w:cs="Arial"/>
          <w:sz w:val="22"/>
          <w:szCs w:val="22"/>
        </w:rPr>
      </w:r>
    </w:p>
    <w:p>
      <w:pPr>
        <w:pStyle w:val="1264"/>
        <w:numPr>
          <w:ilvl w:val="0"/>
          <w:numId w:val="137"/>
        </w:numPr>
        <w:jc w:val="both"/>
        <w:tabs>
          <w:tab w:val="left" w:pos="284" w:leader="none"/>
          <w:tab w:val="left" w:pos="426" w:leader="none"/>
          <w:tab w:val="left" w:pos="709" w:leader="none"/>
        </w:tabs>
        <w:rPr>
          <w:rFonts w:ascii="Verdana" w:hAnsi="Verdana" w:eastAsia="Calibri" w:cs="Arial"/>
          <w:sz w:val="22"/>
          <w:szCs w:val="22"/>
        </w:rPr>
      </w:pP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Стоимость расходных материалов, агрегатов и запчастей, превышающая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50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000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 (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Пятьдесят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 тысяч) рублей с учетом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 НДС за одну единицу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, не входит в аб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онентскую плату и оплачивается Заказчиком 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о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тдельно на основании выставленного Исполнителем счета, предварите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льно предоставленного и согласованного с Заказчиком с предоставлением документов, подтверждающих их стоимость. При этом стоимость работ 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и транспортн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ых расходов, для выполнения которых исполь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з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уются материалы, агрегаты и запчасти стоимостью выше 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50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 000 (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Пять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десят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 тысяч) рублей с учетом 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НДС за одну единицу, включены в абонентскую плату и отдельно не оплачиваются.</w:t>
      </w:r>
      <w:r>
        <w:rPr>
          <w:rFonts w:ascii="Verdana" w:hAnsi="Verdana" w:eastAsia="Calibri" w:cs="Arial"/>
          <w:sz w:val="22"/>
          <w:szCs w:val="22"/>
        </w:rPr>
      </w:r>
      <w:r>
        <w:rPr>
          <w:rFonts w:ascii="Verdana" w:hAnsi="Verdana" w:eastAsia="Calibri" w:cs="Arial"/>
          <w:sz w:val="22"/>
          <w:szCs w:val="22"/>
        </w:rPr>
      </w:r>
    </w:p>
    <w:p>
      <w:pPr>
        <w:pStyle w:val="1104"/>
        <w:numPr>
          <w:ilvl w:val="0"/>
          <w:numId w:val="137"/>
        </w:numPr>
        <w:jc w:val="both"/>
        <w:tabs>
          <w:tab w:val="left" w:pos="284" w:leader="none"/>
          <w:tab w:val="left" w:pos="426" w:leader="none"/>
          <w:tab w:val="left" w:pos="709" w:leader="none"/>
        </w:tabs>
        <w:rPr>
          <w:rFonts w:ascii="Verdana" w:hAnsi="Verdana" w:eastAsia="Calibri" w:cs="Arial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В тарифные расценки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 должна быть включена стоимость выполнения работ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 и транспортные расходы без учета стоимости расхо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дных материалов, агрегатов и запчастей. Расходные материалы, агрегаты и запчасти по тарифным техническим заданиям оплачиваются по согласо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ванным с Заказчи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ком расценкам на основании отдельно выставл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е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нного Исполнителем счета, предварительно предоставленного и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 согласованного с Заказчиком с предоставлением документов, подтверждающих их стоимость.</w:t>
      </w:r>
      <w:r>
        <w:rPr>
          <w:rFonts w:ascii="Verdana" w:hAnsi="Verdana" w:eastAsia="Calibri" w:cs="Arial"/>
          <w:sz w:val="22"/>
          <w:szCs w:val="22"/>
        </w:rPr>
      </w:r>
      <w:r>
        <w:rPr>
          <w:rFonts w:ascii="Verdana" w:hAnsi="Verdana" w:eastAsia="Calibri" w:cs="Arial"/>
          <w:sz w:val="22"/>
          <w:szCs w:val="22"/>
        </w:rPr>
      </w:r>
    </w:p>
    <w:p>
      <w:pPr>
        <w:pStyle w:val="1264"/>
        <w:numPr>
          <w:ilvl w:val="0"/>
          <w:numId w:val="137"/>
        </w:numPr>
        <w:jc w:val="both"/>
        <w:tabs>
          <w:tab w:val="left" w:pos="284" w:leader="none"/>
          <w:tab w:val="left" w:pos="426" w:leader="none"/>
          <w:tab w:val="left" w:pos="709" w:leader="none"/>
        </w:tabs>
        <w:rPr>
          <w:rFonts w:ascii="Verdana" w:hAnsi="Verdana" w:eastAsia="Calibri" w:cs="Arial"/>
          <w:b w:val="0"/>
          <w:bCs w:val="0"/>
          <w:sz w:val="22"/>
          <w:szCs w:val="22"/>
        </w:rPr>
      </w:pP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Стоимость, порядок оплаты и сроки выполнения допо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лнительных/разов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ых </w:t>
      </w:r>
      <w:r>
        <w:rPr>
          <w:rFonts w:ascii="Verdana" w:hAnsi="Verdana" w:eastAsia="Calibri" w:cs="Arial"/>
          <w:b w:val="0"/>
          <w:bCs w:val="0"/>
          <w:sz w:val="22"/>
          <w:szCs w:val="22"/>
          <w:highlight w:val="none"/>
          <w:lang w:eastAsia="en-US"/>
        </w:rPr>
        <w:t xml:space="preserve">работ</w:t>
      </w:r>
      <w:r>
        <w:rPr>
          <w:rFonts w:ascii="Verdana" w:hAnsi="Verdana" w:eastAsia="Calibri" w:cs="Arial"/>
          <w:b w:val="0"/>
          <w:bCs w:val="0"/>
          <w:sz w:val="22"/>
          <w:szCs w:val="22"/>
          <w:highlight w:val="yellow"/>
          <w:lang w:eastAsia="en-US"/>
        </w:rPr>
        <w:t xml:space="preserve"> 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определяется Сторонами в Дополните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л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ьных соглашениях к Договору на основании дефектных вед</w:t>
      </w: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  <w:t xml:space="preserve">омостей, смет или калькуляций затрат, утвержденных Заказчиком, либо иным методом, согласованным Сторонами.</w:t>
      </w:r>
      <w:r>
        <w:rPr>
          <w:rFonts w:ascii="Verdana" w:hAnsi="Verdana" w:eastAsia="Calibri" w:cs="Arial"/>
          <w:b w:val="0"/>
          <w:bCs w:val="0"/>
          <w:sz w:val="22"/>
          <w:szCs w:val="22"/>
        </w:rPr>
      </w:r>
      <w:r>
        <w:rPr>
          <w:rFonts w:ascii="Verdana" w:hAnsi="Verdana" w:eastAsia="Calibri" w:cs="Arial"/>
          <w:b w:val="0"/>
          <w:bCs w:val="0"/>
          <w:sz w:val="22"/>
          <w:szCs w:val="22"/>
        </w:rPr>
      </w:r>
    </w:p>
    <w:p>
      <w:pPr>
        <w:pStyle w:val="1104"/>
        <w:numPr>
          <w:ilvl w:val="0"/>
          <w:numId w:val="137"/>
        </w:numPr>
        <w:jc w:val="both"/>
        <w:tabs>
          <w:tab w:val="left" w:pos="284" w:leader="none"/>
          <w:tab w:val="left" w:pos="426" w:leader="none"/>
          <w:tab w:val="left" w:pos="709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eastAsia="Calibri" w:cs="Arial"/>
          <w:b w:val="0"/>
          <w:bCs w:val="0"/>
          <w:sz w:val="22"/>
          <w:szCs w:val="22"/>
          <w:lang w:eastAsia="en-US"/>
        </w:rPr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Все платежи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договору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осуществляю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тся на основании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выставленных счетов после подписания Сторо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ами актов сдачи-приёмки выполненных работ, в кото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рых указываются объемы работ, использованные материалы и запасные части по абонентскому сервисному обслуживанию и тарифным работам за прошедший отч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етный период.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numPr>
          <w:ilvl w:val="0"/>
          <w:numId w:val="27"/>
        </w:numPr>
        <w:contextualSpacing w:val="0"/>
        <w:ind w:left="284" w:hanging="284"/>
        <w:jc w:val="both"/>
        <w:spacing w:before="0" w:after="57" w:line="240" w:lineRule="auto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  <w:suppressLineNumbers w:val="0"/>
      </w:pPr>
      <w:r>
        <w:rPr>
          <w:rFonts w:ascii="Verdana" w:hAnsi="Verdana" w:cs="Arial"/>
          <w:b/>
          <w:bCs/>
          <w:sz w:val="22"/>
          <w:szCs w:val="22"/>
        </w:rPr>
        <w:t xml:space="preserve">Место</w:t>
      </w:r>
      <w:r>
        <w:rPr>
          <w:rFonts w:ascii="Verdana" w:hAnsi="Verdana" w:cs="Arial"/>
          <w:b/>
          <w:bCs/>
          <w:sz w:val="22"/>
          <w:szCs w:val="22"/>
        </w:rPr>
        <w:t xml:space="preserve"> выполнения ра</w:t>
      </w:r>
      <w:r>
        <w:rPr>
          <w:rFonts w:ascii="Verdana" w:hAnsi="Verdana" w:cs="Arial"/>
          <w:b/>
          <w:bCs/>
          <w:sz w:val="22"/>
          <w:szCs w:val="22"/>
        </w:rPr>
        <w:t xml:space="preserve">б</w:t>
      </w:r>
      <w:r>
        <w:rPr>
          <w:rFonts w:ascii="Verdana" w:hAnsi="Verdana" w:cs="Arial"/>
          <w:b/>
          <w:bCs/>
          <w:sz w:val="22"/>
          <w:szCs w:val="22"/>
        </w:rPr>
        <w:t xml:space="preserve">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104"/>
        <w:numPr>
          <w:ilvl w:val="0"/>
          <w:numId w:val="138"/>
        </w:numPr>
        <w:jc w:val="both"/>
        <w:tabs>
          <w:tab w:val="left" w:pos="284" w:leader="none"/>
          <w:tab w:val="left" w:pos="426" w:leader="none"/>
          <w:tab w:val="left" w:pos="709" w:leader="none"/>
        </w:tabs>
        <w:rPr>
          <w:rFonts w:ascii="Verdana" w:hAnsi="Verdana" w:cs="Arial"/>
          <w:bCs/>
          <w:sz w:val="22"/>
          <w:szCs w:val="22"/>
          <w14:ligatures w14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г. Омск, проспект Мира, стр. 1Б – Хоккейная академия «Авангард»</w:t>
      </w:r>
      <w:r>
        <w:rPr>
          <w:rFonts w:ascii="Verdana" w:hAnsi="Verdana" w:cs="Arial"/>
          <w:bCs/>
          <w:sz w:val="22"/>
          <w:szCs w:val="22"/>
          <w14:ligatures w14:val="none"/>
        </w:rPr>
        <w:t xml:space="preserve">;</w:t>
      </w:r>
      <w:r>
        <w:rPr>
          <w:rFonts w:ascii="Verdana" w:hAnsi="Verdana" w:cs="Arial"/>
          <w:bCs/>
          <w:sz w:val="22"/>
          <w:szCs w:val="22"/>
          <w14:ligatures w14:val="none"/>
        </w:rPr>
      </w:r>
      <w:r>
        <w:rPr>
          <w:rFonts w:ascii="Verdana" w:hAnsi="Verdana" w:cs="Arial"/>
          <w:bCs/>
          <w:sz w:val="22"/>
          <w:szCs w:val="22"/>
          <w14:ligatures w14:val="none"/>
        </w:rPr>
      </w:r>
    </w:p>
    <w:p>
      <w:pPr>
        <w:pStyle w:val="1104"/>
        <w:numPr>
          <w:ilvl w:val="0"/>
          <w:numId w:val="138"/>
        </w:numPr>
        <w:jc w:val="both"/>
        <w:tabs>
          <w:tab w:val="left" w:pos="284" w:leader="none"/>
          <w:tab w:val="left" w:pos="426" w:leader="none"/>
          <w:tab w:val="left" w:pos="709" w:leader="none"/>
        </w:tabs>
        <w:rPr>
          <w:rFonts w:ascii="Arial" w:hAnsi="Arial" w:cs="Arial"/>
          <w:bCs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г. Омск, ул. Куйбышева, д. 132, кор. 3 – Детский хоккейный центр «Авангард»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264"/>
        <w:numPr>
          <w:ilvl w:val="0"/>
          <w:numId w:val="27"/>
        </w:numPr>
        <w:contextualSpacing w:val="0"/>
        <w:ind w:left="284" w:hanging="284"/>
        <w:jc w:val="both"/>
        <w:spacing w:before="0" w:after="57" w:line="240" w:lineRule="auto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0"/>
          <w:szCs w:val="20"/>
        </w:rPr>
        <w:suppressLineNumbers w:val="0"/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sz w:val="22"/>
          <w:szCs w:val="22"/>
        </w:rPr>
        <w:t xml:space="preserve">вып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лнения </w:t>
      </w:r>
      <w:r>
        <w:rPr>
          <w:rFonts w:ascii="Verdana" w:hAnsi="Verdana" w:cs="Arial"/>
          <w:b/>
          <w:sz w:val="22"/>
          <w:szCs w:val="22"/>
        </w:rPr>
        <w:t xml:space="preserve">работ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b/>
        </w:rPr>
        <w:t xml:space="preserve"> </w:t>
      </w:r>
      <w:r>
        <w:rPr>
          <w:rFonts w:ascii="Verdana" w:hAnsi="Verdana" w:cs="Arial"/>
          <w:b w:val="0"/>
          <w:bCs w:val="0"/>
          <w:sz w:val="20"/>
          <w:szCs w:val="20"/>
        </w:rPr>
      </w:r>
      <w:r>
        <w:rPr>
          <w:rFonts w:ascii="Verdana" w:hAnsi="Verdana" w:cs="Arial"/>
          <w:b w:val="0"/>
          <w:bCs w:val="0"/>
          <w:sz w:val="20"/>
          <w:szCs w:val="20"/>
        </w:rPr>
      </w:r>
    </w:p>
    <w:p>
      <w:pPr>
        <w:pStyle w:val="1104"/>
        <w:numPr>
          <w:ilvl w:val="0"/>
          <w:numId w:val="139"/>
        </w:numPr>
        <w:jc w:val="both"/>
        <w:tabs>
          <w:tab w:val="left" w:pos="284" w:leader="none"/>
          <w:tab w:val="left" w:pos="426" w:leader="none"/>
          <w:tab w:val="left" w:pos="709" w:leader="none"/>
        </w:tabs>
        <w:rPr>
          <w:rFonts w:ascii="Verdana" w:hAnsi="Verdana" w:cs="Arial"/>
          <w:sz w:val="22"/>
          <w:szCs w:val="22"/>
          <w14:ligatures w14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</w:r>
      <w:bookmarkStart w:id="0" w:name="undefined"/>
      <w:r>
        <w:rPr>
          <w:rFonts w:ascii="Verdana" w:hAnsi="Verdana" w:cs="Arial"/>
          <w:b w:val="0"/>
          <w:bCs w:val="0"/>
          <w:sz w:val="22"/>
          <w:szCs w:val="22"/>
        </w:rPr>
        <w:t xml:space="preserve">Начало Работ: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01 апреля 2024 года</w:t>
      </w:r>
      <w:r>
        <w:rPr>
          <w:rFonts w:ascii="Verdana" w:hAnsi="Verdana" w:cs="Arial"/>
          <w:sz w:val="22"/>
          <w:szCs w:val="22"/>
          <w14:ligatures w14:val="none"/>
        </w:rPr>
      </w:r>
      <w:r>
        <w:rPr>
          <w:rFonts w:ascii="Verdana" w:hAnsi="Verdana" w:cs="Arial"/>
          <w:sz w:val="22"/>
          <w:szCs w:val="22"/>
          <w14:ligatures w14:val="none"/>
        </w:rPr>
      </w:r>
    </w:p>
    <w:p>
      <w:pPr>
        <w:pStyle w:val="1104"/>
        <w:numPr>
          <w:ilvl w:val="0"/>
          <w:numId w:val="139"/>
        </w:numPr>
        <w:contextualSpacing w:val="0"/>
        <w:jc w:val="both"/>
        <w:spacing w:before="0" w:after="57" w:line="240" w:lineRule="auto"/>
        <w:tabs>
          <w:tab w:val="left" w:pos="284" w:leader="none"/>
          <w:tab w:val="left" w:pos="426" w:leader="none"/>
          <w:tab w:val="left" w:pos="709" w:leader="none"/>
        </w:tabs>
        <w:rPr>
          <w:rFonts w:ascii="Verdana" w:hAnsi="Verdana" w:cs="Arial"/>
          <w:sz w:val="22"/>
          <w:szCs w:val="22"/>
          <w14:ligatures w14:val="none"/>
        </w:rPr>
        <w:suppressLineNumbers w:val="0"/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Окончание 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: 31 марта 2026 года</w:t>
      </w:r>
      <w:bookmarkEnd w:id="0"/>
      <w:r>
        <w:rPr>
          <w:rFonts w:ascii="Verdana" w:hAnsi="Verdana" w:cs="Arial"/>
          <w:sz w:val="22"/>
          <w:szCs w:val="22"/>
          <w14:ligatures w14:val="none"/>
        </w:rPr>
      </w:r>
      <w:r>
        <w:rPr>
          <w:rFonts w:ascii="Verdana" w:hAnsi="Verdana" w:cs="Arial"/>
          <w:sz w:val="22"/>
          <w:szCs w:val="22"/>
          <w14:ligatures w14:val="none"/>
        </w:rPr>
      </w:r>
    </w:p>
    <w:p>
      <w:pPr>
        <w:numPr>
          <w:ilvl w:val="0"/>
          <w:numId w:val="27"/>
        </w:numPr>
        <w:contextualSpacing w:val="0"/>
        <w:ind w:left="284" w:hanging="284"/>
        <w:jc w:val="both"/>
        <w:spacing w:before="0" w:after="57" w:line="240" w:lineRule="auto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  <w:suppressLineNumbers w:val="0"/>
      </w:pPr>
      <w:r>
        <w:rPr>
          <w:rFonts w:ascii="Verdana" w:hAnsi="Verdana" w:cs="Arial"/>
          <w:b w:val="0"/>
          <w:bCs w:val="0"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ельства:</w:t>
      </w:r>
      <w:r>
        <w:rPr>
          <w:rFonts w:ascii="Verdana" w:hAnsi="Verdana" w:cs="Arial"/>
          <w:b w:val="0"/>
          <w:bCs w:val="0"/>
          <w:sz w:val="20"/>
          <w:szCs w:val="20"/>
          <w:highlight w:val="none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346"/>
        <w:numPr>
          <w:ilvl w:val="0"/>
          <w:numId w:val="140"/>
        </w:numPr>
        <w:contextualSpacing/>
        <w:jc w:val="both"/>
        <w:spacing w:after="240" w:line="240" w:lineRule="auto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 xml:space="preserve">на все ремонтные работы – сроком на 6 месяцев с момента выполнения работ;</w:t>
      </w:r>
      <w:r>
        <w:rPr>
          <w:rFonts w:ascii="Verdana" w:hAnsi="Verdana" w:cs="Arial"/>
          <w:iCs/>
          <w:sz w:val="22"/>
          <w:szCs w:val="22"/>
        </w:rPr>
      </w:r>
      <w:r>
        <w:rPr>
          <w:rFonts w:ascii="Verdana" w:hAnsi="Verdana" w:cs="Arial"/>
          <w:iCs/>
          <w:sz w:val="22"/>
          <w:szCs w:val="22"/>
        </w:rPr>
      </w:r>
    </w:p>
    <w:p>
      <w:pPr>
        <w:pStyle w:val="1346"/>
        <w:numPr>
          <w:ilvl w:val="0"/>
          <w:numId w:val="140"/>
        </w:numPr>
        <w:contextualSpacing/>
        <w:jc w:val="both"/>
        <w:spacing w:after="240" w:line="240" w:lineRule="auto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 xml:space="preserve">на все строительно-монтажны</w:t>
      </w:r>
      <w:r>
        <w:rPr>
          <w:rFonts w:ascii="Verdana" w:hAnsi="Verdana" w:cs="Arial"/>
          <w:iCs/>
          <w:sz w:val="22"/>
          <w:szCs w:val="22"/>
        </w:rPr>
        <w:t xml:space="preserve">е работы, а такж</w:t>
      </w:r>
      <w:r>
        <w:rPr>
          <w:rFonts w:ascii="Verdana" w:hAnsi="Verdana" w:cs="Arial"/>
          <w:iCs/>
          <w:sz w:val="22"/>
          <w:szCs w:val="22"/>
        </w:rPr>
        <w:t xml:space="preserve">е на запасные части, детали и узлы, выполня</w:t>
      </w:r>
      <w:r>
        <w:rPr>
          <w:rFonts w:ascii="Verdana" w:hAnsi="Verdana" w:cs="Arial"/>
          <w:iCs/>
          <w:sz w:val="22"/>
          <w:szCs w:val="22"/>
        </w:rPr>
        <w:t xml:space="preserve">е</w:t>
      </w:r>
      <w:r>
        <w:rPr>
          <w:rFonts w:ascii="Verdana" w:hAnsi="Verdana" w:cs="Arial"/>
          <w:iCs/>
          <w:sz w:val="22"/>
          <w:szCs w:val="22"/>
        </w:rPr>
        <w:t xml:space="preserve">мые и применяемые Исполнителем при выполнении работ </w:t>
      </w:r>
      <w:r>
        <w:rPr>
          <w:rFonts w:ascii="Verdana" w:hAnsi="Verdana" w:cs="Arial"/>
          <w:iCs/>
          <w:sz w:val="22"/>
          <w:szCs w:val="22"/>
        </w:rPr>
        <w:t xml:space="preserve">в соответствии с настоящим ТЗ – сроком на 1 год с момента выполнения работ, установки запасных частей, деталей и узлов;</w:t>
      </w:r>
      <w:r>
        <w:rPr>
          <w:rFonts w:ascii="Verdana" w:hAnsi="Verdana" w:cs="Arial"/>
          <w:iCs/>
          <w:sz w:val="22"/>
          <w:szCs w:val="22"/>
        </w:rPr>
        <w:t xml:space="preserve">  </w:t>
      </w:r>
      <w:r>
        <w:rPr>
          <w:rFonts w:ascii="Verdana" w:hAnsi="Verdana" w:cs="Arial"/>
          <w:iCs/>
          <w:sz w:val="22"/>
          <w:szCs w:val="22"/>
        </w:rPr>
      </w:r>
      <w:r>
        <w:rPr>
          <w:rFonts w:ascii="Verdana" w:hAnsi="Verdana" w:cs="Arial"/>
          <w:iCs/>
          <w:sz w:val="22"/>
          <w:szCs w:val="22"/>
        </w:rPr>
      </w:r>
    </w:p>
    <w:p>
      <w:pPr>
        <w:pStyle w:val="1346"/>
        <w:numPr>
          <w:ilvl w:val="0"/>
          <w:numId w:val="140"/>
        </w:numPr>
        <w:contextualSpacing/>
        <w:jc w:val="both"/>
        <w:spacing w:before="0" w:after="57" w:line="240" w:lineRule="auto"/>
        <w:rPr>
          <w:rFonts w:ascii="Verdana" w:hAnsi="Verdana" w:cs="Arial"/>
          <w:iCs/>
          <w:sz w:val="22"/>
          <w:szCs w:val="22"/>
        </w:rPr>
        <w:suppressLineNumbers w:val="0"/>
      </w:pPr>
      <w:r>
        <w:rPr>
          <w:rFonts w:ascii="Verdana" w:hAnsi="Verdana" w:cs="Arial"/>
          <w:iCs/>
          <w:sz w:val="22"/>
          <w:szCs w:val="22"/>
        </w:rPr>
        <w:t xml:space="preserve">на все работы по техниче</w:t>
      </w:r>
      <w:r>
        <w:rPr>
          <w:rFonts w:ascii="Verdana" w:hAnsi="Verdana" w:cs="Arial"/>
          <w:iCs/>
          <w:sz w:val="22"/>
          <w:szCs w:val="22"/>
        </w:rPr>
        <w:t xml:space="preserve">скому обслуживан</w:t>
      </w:r>
      <w:r>
        <w:rPr>
          <w:rFonts w:ascii="Verdana" w:hAnsi="Verdana" w:cs="Arial"/>
          <w:iCs/>
          <w:sz w:val="22"/>
          <w:szCs w:val="22"/>
        </w:rPr>
        <w:t xml:space="preserve">ию (ТО) и планово-предупредительному ремонт</w:t>
      </w:r>
      <w:r>
        <w:rPr>
          <w:rFonts w:ascii="Verdana" w:hAnsi="Verdana" w:cs="Arial"/>
          <w:iCs/>
          <w:sz w:val="22"/>
          <w:szCs w:val="22"/>
        </w:rPr>
        <w:t xml:space="preserve">у</w:t>
      </w:r>
      <w:r>
        <w:rPr>
          <w:rFonts w:ascii="Verdana" w:hAnsi="Verdana" w:cs="Arial"/>
          <w:iCs/>
          <w:sz w:val="22"/>
          <w:szCs w:val="22"/>
        </w:rPr>
        <w:t xml:space="preserve"> (ППР), выполняемые в рамках, согласованных и утвержденных годовых и ежемесячных графиков ТО и ППР </w:t>
      </w:r>
      <w:r>
        <w:rPr>
          <w:rFonts w:ascii="Verdana" w:hAnsi="Verdana" w:cs="Arial"/>
          <w:iCs/>
          <w:sz w:val="22"/>
          <w:szCs w:val="22"/>
        </w:rPr>
        <w:t xml:space="preserve">–</w:t>
      </w:r>
      <w:r>
        <w:rPr>
          <w:rFonts w:ascii="Verdana" w:hAnsi="Verdana" w:cs="Arial"/>
          <w:iCs/>
          <w:sz w:val="22"/>
          <w:szCs w:val="22"/>
        </w:rPr>
        <w:t xml:space="preserve"> сроком на межрегламентный период с момента выполнения раб</w:t>
      </w:r>
      <w:r>
        <w:rPr>
          <w:rFonts w:ascii="Verdana" w:hAnsi="Verdana" w:cs="Arial"/>
          <w:iCs/>
          <w:sz w:val="22"/>
          <w:szCs w:val="22"/>
        </w:rPr>
        <w:t xml:space="preserve">от</w:t>
      </w:r>
      <w:r>
        <w:rPr>
          <w:rFonts w:ascii="Verdana" w:hAnsi="Verdana" w:cs="Arial"/>
          <w:iCs/>
          <w:sz w:val="22"/>
          <w:szCs w:val="22"/>
        </w:rPr>
        <w:t xml:space="preserve">.</w:t>
      </w:r>
      <w:r>
        <w:rPr>
          <w:rFonts w:ascii="Verdana" w:hAnsi="Verdana" w:cs="Arial"/>
          <w:iCs/>
          <w:sz w:val="22"/>
          <w:szCs w:val="22"/>
        </w:rPr>
      </w:r>
      <w:r>
        <w:rPr>
          <w:rFonts w:ascii="Verdana" w:hAnsi="Verdana" w:cs="Arial"/>
          <w:iCs/>
          <w:sz w:val="22"/>
          <w:szCs w:val="22"/>
        </w:rPr>
      </w:r>
    </w:p>
    <w:p>
      <w:pPr>
        <w:numPr>
          <w:ilvl w:val="0"/>
          <w:numId w:val="27"/>
        </w:numPr>
        <w:contextualSpacing w:val="0"/>
        <w:ind w:left="284" w:hanging="284"/>
        <w:jc w:val="both"/>
        <w:spacing w:before="0" w:after="57" w:line="240" w:lineRule="auto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14:ligatures w14:val="none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bCs/>
          <w:sz w:val="22"/>
          <w:szCs w:val="22"/>
        </w:rPr>
        <w:t xml:space="preserve"> Предлож</w:t>
      </w:r>
      <w:r>
        <w:rPr>
          <w:rFonts w:ascii="Verdana" w:hAnsi="Verdana" w:cs="Arial"/>
          <w:b/>
          <w:bCs/>
          <w:sz w:val="22"/>
          <w:szCs w:val="22"/>
        </w:rPr>
        <w:t xml:space="preserve">ени</w:t>
      </w:r>
      <w:r>
        <w:rPr>
          <w:rFonts w:ascii="Verdana" w:hAnsi="Verdana" w:cs="Arial"/>
          <w:b/>
          <w:bCs/>
          <w:sz w:val="22"/>
          <w:szCs w:val="22"/>
        </w:rPr>
        <w:t xml:space="preserve">я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bookmarkStart w:id="46" w:name="_Hlk116479280"/>
      <w:r>
        <w:rPr>
          <w:rFonts w:ascii="Verdana" w:hAnsi="Verdana" w:cs="Arial"/>
          <w:b w:val="0"/>
          <w:bCs w:val="0"/>
          <w:sz w:val="22"/>
          <w:szCs w:val="22"/>
          <w:lang w:eastAsia="en-US"/>
        </w:rPr>
        <w:t xml:space="preserve">цены, указанные в коммерческом предложении (абонентская плата и тарифные расценки), фиксируются и не подлежат изменению в течение срока действия договора.</w:t>
      </w:r>
      <w:r>
        <w:rPr>
          <w:rFonts w:ascii="Verdana" w:hAnsi="Verdana" w:cs="Arial"/>
          <w:b w:val="0"/>
          <w:bCs w:val="0"/>
          <w:sz w:val="22"/>
          <w:szCs w:val="22"/>
          <w14:ligatures w14:val="none"/>
        </w:rPr>
      </w:r>
      <w:r>
        <w:rPr>
          <w:rFonts w:ascii="Verdana" w:hAnsi="Verdana" w:cs="Arial"/>
          <w:b w:val="0"/>
          <w:bCs w:val="0"/>
          <w:sz w:val="22"/>
          <w:szCs w:val="22"/>
          <w14:ligatures w14:val="none"/>
        </w:rPr>
      </w:r>
    </w:p>
    <w:p>
      <w:pPr>
        <w:numPr>
          <w:ilvl w:val="0"/>
          <w:numId w:val="27"/>
        </w:numPr>
        <w:contextualSpacing w:val="0"/>
        <w:ind w:left="284" w:hanging="284"/>
        <w:jc w:val="both"/>
        <w:spacing w:before="0" w:after="57" w:line="240" w:lineRule="auto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:lang w:eastAsia="en-US"/>
          <w14:ligatures w14:val="none"/>
        </w:rPr>
      </w:pPr>
      <w:r/>
      <w:bookmarkEnd w:id="46"/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рок дей</w:t>
      </w:r>
      <w:r>
        <w:rPr>
          <w:rFonts w:ascii="Verdana" w:hAnsi="Verdana" w:cs="Arial"/>
          <w:b/>
          <w:sz w:val="22"/>
          <w:szCs w:val="22"/>
        </w:rPr>
        <w:t xml:space="preserve">ств</w:t>
      </w:r>
      <w:r>
        <w:rPr>
          <w:rFonts w:ascii="Verdana" w:hAnsi="Verdana" w:cs="Arial"/>
          <w:b/>
          <w:sz w:val="22"/>
          <w:szCs w:val="22"/>
        </w:rPr>
        <w:t xml:space="preserve">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color w:val="000000"/>
          <w:sz w:val="24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  <w:lang w:eastAsia="en-US"/>
        </w:rPr>
        <w:t xml:space="preserve">с </w:t>
      </w:r>
      <w:r>
        <w:rPr>
          <w:rFonts w:ascii="Verdana" w:hAnsi="Verdana" w:cs="Arial"/>
          <w:b w:val="0"/>
          <w:bCs w:val="0"/>
          <w:sz w:val="22"/>
          <w:szCs w:val="22"/>
          <w:lang w:eastAsia="en-US"/>
        </w:rPr>
        <w:t xml:space="preserve">даты заключения договора до полного исполнения Сторонами обязательств по договору.</w:t>
      </w:r>
      <w:r>
        <w:rPr>
          <w:rFonts w:ascii="Verdana" w:hAnsi="Verdana" w:cs="Arial"/>
          <w:b w:val="0"/>
          <w:bCs w:val="0"/>
          <w:sz w:val="22"/>
          <w:szCs w:val="22"/>
          <w:lang w:eastAsia="en-US"/>
          <w14:ligatures w14:val="none"/>
        </w:rPr>
      </w:r>
      <w:r>
        <w:rPr>
          <w:rFonts w:ascii="Verdana" w:hAnsi="Verdana" w:cs="Arial"/>
          <w:b w:val="0"/>
          <w:bCs w:val="0"/>
          <w:sz w:val="22"/>
          <w:szCs w:val="22"/>
          <w:lang w:eastAsia="en-US"/>
          <w14:ligatures w14:val="none"/>
        </w:rPr>
      </w:r>
    </w:p>
    <w:p>
      <w:pPr>
        <w:contextualSpacing w:val="0"/>
        <w:ind w:left="284" w:firstLine="0"/>
        <w:jc w:val="both"/>
        <w:spacing w:before="0" w:after="57" w:line="240" w:lineRule="auto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:lang w:eastAsia="en-US"/>
          <w14:ligatures w14:val="none"/>
        </w:rPr>
      </w:pPr>
      <w:r>
        <w:rPr>
          <w:rFonts w:ascii="Verdana" w:hAnsi="Verdana" w:cs="Arial"/>
          <w:b w:val="0"/>
          <w:bCs w:val="0"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 w:val="0"/>
          <w:bCs w:val="0"/>
          <w:sz w:val="22"/>
          <w:szCs w:val="22"/>
          <w:lang w:eastAsia="en-US"/>
          <w14:ligatures w14:val="none"/>
        </w:rPr>
      </w:r>
      <w:r>
        <w:rPr>
          <w:rFonts w:ascii="Verdana" w:hAnsi="Verdana" w:cs="Arial"/>
          <w:b w:val="0"/>
          <w:bCs w:val="0"/>
          <w:sz w:val="22"/>
          <w:szCs w:val="22"/>
          <w:lang w:eastAsia="en-US"/>
          <w14:ligatures w14:val="none"/>
        </w:rPr>
      </w:r>
    </w:p>
    <w:p>
      <w:pPr>
        <w:pStyle w:val="126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с требованиями, указа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ми в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цион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сьме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тавленном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пакете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и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беспечим их выполнение.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яем полно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на осуществление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любой проверки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дставленных отче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 и инфо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выяснения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нсовых и технических аспектов 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щего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ения.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 и Ваш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5384"/>
      </w:tblGrid>
      <w:tr>
        <w:tblPrEx/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443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53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</w:t>
            </w:r>
            <w:r>
              <w:rPr>
                <w:rFonts w:ascii="Verdana" w:hAnsi="Verdana"/>
                <w:color w:val="808080"/>
              </w:rPr>
              <w:t xml:space="preserve">р т</w:t>
            </w:r>
            <w:r>
              <w:rPr>
                <w:rFonts w:ascii="Verdana" w:hAnsi="Verdana"/>
                <w:color w:val="808080"/>
              </w:rPr>
              <w:t xml:space="preserve">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</w:t>
            </w:r>
            <w:r>
              <w:rPr>
                <w:rFonts w:ascii="Verdana" w:hAnsi="Verdana"/>
                <w:b/>
              </w:rPr>
              <w:t xml:space="preserve">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я, имя,</w:t>
            </w:r>
            <w:r>
              <w:rPr>
                <w:rFonts w:ascii="Verdana" w:hAnsi="Verdana"/>
                <w:color w:val="808080"/>
              </w:rPr>
              <w:t xml:space="preserve">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</w:t>
            </w:r>
            <w:r>
              <w:rPr>
                <w:rFonts w:ascii="Verdana" w:hAnsi="Verdana"/>
                <w:color w:val="808080"/>
              </w:rPr>
              <w:t xml:space="preserve">л</w:t>
            </w:r>
            <w:r>
              <w:rPr>
                <w:rFonts w:ascii="Verdana" w:hAnsi="Verdana"/>
                <w:color w:val="808080"/>
              </w:rPr>
              <w:t xml:space="preserve">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53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53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</w:t>
            </w:r>
            <w:r>
              <w:rPr>
                <w:rFonts w:ascii="Verdana" w:hAnsi="Verdana"/>
                <w:b/>
              </w:rPr>
              <w:t xml:space="preserve">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53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840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1326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</w:t>
            </w:r>
            <w:r>
              <w:rPr>
                <w:rFonts w:ascii="Verdana" w:hAnsi="Verdana"/>
                <w:b/>
              </w:rPr>
              <w:t xml:space="preserve">й п</w:t>
            </w:r>
            <w:r>
              <w:rPr>
                <w:rFonts w:ascii="Verdana" w:hAnsi="Verdana"/>
                <w:b/>
              </w:rPr>
              <w:t xml:space="preserve">очты для информирова</w:t>
            </w:r>
            <w:r>
              <w:rPr>
                <w:rFonts w:ascii="Verdana" w:hAnsi="Verdana"/>
                <w:b/>
              </w:rPr>
              <w:t xml:space="preserve">ния кас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тельно </w:t>
            </w:r>
            <w:r>
              <w:rPr>
                <w:rFonts w:ascii="Verdana" w:hAnsi="Verdana"/>
                <w:b/>
              </w:rPr>
              <w:t xml:space="preserve">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6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326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</w:t>
            </w:r>
            <w:r>
              <w:rPr>
                <w:rFonts w:ascii="Verdana" w:hAnsi="Verdana"/>
                <w:color w:val="808080"/>
                <w:lang w:val="en-US"/>
              </w:rPr>
              <w:t xml:space="preserve">i</w:t>
            </w:r>
            <w:r>
              <w:rPr>
                <w:rFonts w:ascii="Verdana" w:hAnsi="Verdana"/>
                <w:color w:val="808080"/>
                <w:lang w:val="en-US"/>
              </w:rPr>
              <w:t xml:space="preserve">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pStyle w:val="1264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26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b w:val="0"/>
          <w:bCs w:val="0"/>
          <w:highlight w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прид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ий настоя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Предложения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мента 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аключения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ава на заключен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договора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Отбора,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Предложение будет остав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ся для нас обяз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атель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в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ние 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рока его дейс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вия.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b w:val="0"/>
          <w:bCs w:val="0"/>
          <w:highlight w:val="none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  <w:jc w:val="both"/>
        <w:shd w:val="clear" w:color="auto" w:fill="ffffff"/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неотъе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</w:r>
    </w:p>
    <w:p>
      <w:pPr>
        <w:pStyle w:val="1264"/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1264"/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4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 </w:t>
        <w:tab/>
        <w:tab/>
        <w:t xml:space="preserve">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________________                   _________________                                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                            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264"/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264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264"/>
              <w:spacing w:before="120" w:after="120"/>
              <w:rPr>
                <w:rFonts w:ascii="Verdana" w:hAnsi="Verdana" w:cs="Arial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подпись уполномоченн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</w:tbl>
    <w:p>
      <w:pPr>
        <w:pStyle w:val="1264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4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4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</w:p>
    <w:p>
      <w:pPr>
        <w:pStyle w:val="1264"/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</w:p>
    <w:p>
      <w:pPr>
        <w:pStyle w:val="1264"/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64"/>
        <w:rPr>
          <w:rFonts w:ascii="Verdana" w:hAnsi="Verdana" w:cs="Arial"/>
          <w:b/>
          <w:bCs/>
          <w:i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b/>
          <w:bCs/>
          <w:i/>
          <w:sz w:val="20"/>
          <w:szCs w:val="20"/>
          <w:vertAlign w:val="superscript"/>
        </w:rPr>
      </w:r>
      <w:r>
        <w:rPr>
          <w:rFonts w:ascii="Verdana" w:hAnsi="Verdana" w:cs="Arial"/>
          <w:b/>
          <w:bCs/>
          <w:i/>
          <w:sz w:val="20"/>
          <w:szCs w:val="20"/>
          <w:vertAlign w:val="superscript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  <w:br w:type="page" w:clear="all"/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bCs/>
          <w:sz w:val="20"/>
          <w:szCs w:val="20"/>
          <w:highlight w:val="none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П</w:t>
      </w:r>
      <w:r>
        <w:rPr>
          <w:rFonts w:ascii="Verdana" w:hAnsi="Verdana"/>
          <w:b/>
          <w:bCs/>
          <w:sz w:val="22"/>
          <w:szCs w:val="22"/>
        </w:rPr>
        <w:t xml:space="preserve">риложение № 1.1 к Форме № </w:t>
      </w:r>
      <w:r>
        <w:rPr>
          <w:rFonts w:ascii="Verdana" w:hAnsi="Verdana"/>
          <w:b/>
          <w:bCs/>
          <w:sz w:val="22"/>
          <w:szCs w:val="22"/>
        </w:rPr>
        <w:t xml:space="preserve">1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</w:t>
      </w:r>
      <w:r>
        <w:rPr>
          <w:rFonts w:ascii="Verdana" w:hAnsi="Verdana"/>
          <w:b/>
          <w:bCs/>
          <w:sz w:val="22"/>
          <w:szCs w:val="22"/>
        </w:rPr>
        <w:t xml:space="preserve">оммерческое</w:t>
      </w:r>
      <w:r>
        <w:rPr>
          <w:rFonts w:ascii="Verdana" w:hAnsi="Verdana"/>
          <w:b/>
          <w:bCs/>
          <w:sz w:val="22"/>
          <w:szCs w:val="22"/>
        </w:rPr>
        <w:t xml:space="preserve"> предложени</w:t>
      </w:r>
      <w:r>
        <w:rPr>
          <w:rFonts w:ascii="Verdana" w:hAnsi="Verdana"/>
          <w:b/>
          <w:bCs/>
          <w:sz w:val="22"/>
          <w:szCs w:val="22"/>
        </w:rPr>
        <w:t xml:space="preserve">е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оммерческое предложение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 Отборе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03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4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названием “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1.1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</w:t>
      </w:r>
      <w:r>
        <w:rPr>
          <w:rFonts w:ascii="Arial" w:hAnsi="Arial" w:cs="Arial"/>
          <w:b/>
          <w:bCs/>
        </w:rPr>
        <w:t xml:space="preserve">н п</w:t>
      </w:r>
      <w:r>
        <w:rPr>
          <w:rFonts w:ascii="Arial" w:hAnsi="Arial" w:cs="Arial"/>
          <w:b/>
          <w:bCs/>
        </w:rPr>
        <w:t xml:space="preserve">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</w:t>
      </w:r>
      <w:r>
        <w:rPr>
          <w:rFonts w:ascii="Arial" w:hAnsi="Arial" w:cs="Arial"/>
          <w:b/>
          <w:bCs/>
        </w:rPr>
        <w:t xml:space="preserve">жения </w:t>
      </w:r>
      <w:r>
        <w:rPr>
          <w:rFonts w:ascii="Arial" w:hAnsi="Arial" w:cs="Arial"/>
          <w:b/>
          <w:bCs/>
        </w:rPr>
        <w:t xml:space="preserve">с п</w:t>
      </w:r>
      <w:r>
        <w:rPr>
          <w:rFonts w:ascii="Arial" w:hAnsi="Arial" w:cs="Arial"/>
          <w:b/>
          <w:bCs/>
        </w:rPr>
        <w:t xml:space="preserve">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Verdana" w:hAnsi="Verdana" w:cs="Arial"/>
          <w:b/>
          <w:sz w:val="20"/>
          <w:szCs w:val="20"/>
          <w:highlight w:val="none"/>
        </w:rPr>
        <w:br w:type="page" w:clear="all"/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П</w:t>
      </w:r>
      <w:r>
        <w:rPr>
          <w:rFonts w:ascii="Verdana" w:hAnsi="Verdana"/>
          <w:b/>
          <w:bCs/>
          <w:sz w:val="22"/>
          <w:szCs w:val="22"/>
        </w:rPr>
        <w:t xml:space="preserve">риложение № 1.2 к Форме № </w:t>
      </w:r>
      <w:r>
        <w:rPr>
          <w:rFonts w:ascii="Verdana" w:hAnsi="Verdana"/>
          <w:b/>
          <w:bCs/>
          <w:sz w:val="22"/>
          <w:szCs w:val="22"/>
        </w:rPr>
        <w:t xml:space="preserve">1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</w:t>
      </w:r>
      <w:r>
        <w:rPr>
          <w:rFonts w:ascii="Verdana" w:hAnsi="Verdana"/>
          <w:b/>
          <w:bCs/>
          <w:sz w:val="22"/>
          <w:szCs w:val="22"/>
        </w:rPr>
        <w:t xml:space="preserve">оммерческо</w:t>
      </w:r>
      <w:r>
        <w:rPr>
          <w:rFonts w:ascii="Verdana" w:hAnsi="Verdana"/>
          <w:b/>
          <w:bCs/>
          <w:sz w:val="22"/>
          <w:szCs w:val="22"/>
        </w:rPr>
        <w:t xml:space="preserve">е предложени</w:t>
      </w:r>
      <w:r>
        <w:rPr>
          <w:rFonts w:ascii="Verdana" w:hAnsi="Verdana"/>
          <w:b/>
          <w:bCs/>
          <w:sz w:val="22"/>
          <w:szCs w:val="22"/>
        </w:rPr>
        <w:t xml:space="preserve">е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оммерческое предложение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 Отборе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03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4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названием “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№1.2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6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</w:t>
      </w:r>
      <w:r>
        <w:rPr>
          <w:rFonts w:ascii="Arial" w:hAnsi="Arial" w:cs="Arial"/>
          <w:b/>
          <w:bCs/>
        </w:rPr>
        <w:t xml:space="preserve">н п</w:t>
      </w:r>
      <w:r>
        <w:rPr>
          <w:rFonts w:ascii="Arial" w:hAnsi="Arial" w:cs="Arial"/>
          <w:b/>
          <w:bCs/>
        </w:rPr>
        <w:t xml:space="preserve">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</w:t>
      </w:r>
      <w:r>
        <w:rPr>
          <w:rFonts w:ascii="Arial" w:hAnsi="Arial" w:cs="Arial"/>
          <w:b/>
          <w:bCs/>
        </w:rPr>
        <w:t xml:space="preserve">жения </w:t>
      </w:r>
      <w:r>
        <w:rPr>
          <w:rFonts w:ascii="Arial" w:hAnsi="Arial" w:cs="Arial"/>
          <w:b/>
          <w:bCs/>
        </w:rPr>
        <w:t xml:space="preserve">с п</w:t>
      </w:r>
      <w:r>
        <w:rPr>
          <w:rFonts w:ascii="Arial" w:hAnsi="Arial" w:cs="Arial"/>
          <w:b/>
          <w:bCs/>
        </w:rPr>
        <w:t xml:space="preserve">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</w:rPr>
        <w:sectPr>
          <w:footerReference w:type="default" r:id="rId9"/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426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264"/>
        <w:jc w:val="right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  <w:u w:val="single"/>
        </w:rPr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ор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 2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pStyle w:val="1264"/>
        <w:ind w:left="6237"/>
        <w:jc w:val="right"/>
        <w:widowControl w:val="off"/>
        <w:tabs>
          <w:tab w:val="left" w:pos="6946" w:leader="none"/>
        </w:tabs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кета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 Прет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pStyle w:val="1264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для участия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64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03-2024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4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264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264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sz w:val="22"/>
                <w:szCs w:val="22"/>
              </w:rPr>
              <w:t xml:space="preserve">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</w:t>
            </w:r>
            <w:r>
              <w:rPr>
                <w:rFonts w:ascii="Verdana" w:hAnsi="Verdana"/>
                <w:sz w:val="22"/>
                <w:szCs w:val="22"/>
              </w:rPr>
              <w:t xml:space="preserve">ан</w:t>
            </w:r>
            <w:r>
              <w:rPr>
                <w:rFonts w:ascii="Verdana" w:hAnsi="Verdana"/>
                <w:sz w:val="22"/>
                <w:szCs w:val="22"/>
              </w:rPr>
              <w:t xml:space="preserve">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 Учредительными документам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</w:t>
            </w:r>
            <w:r>
              <w:rPr>
                <w:rFonts w:ascii="Verdana" w:hAnsi="Verdana"/>
                <w:sz w:val="22"/>
                <w:szCs w:val="22"/>
              </w:rPr>
              <w:t xml:space="preserve">инд</w:t>
            </w:r>
            <w:r>
              <w:rPr>
                <w:rFonts w:ascii="Verdana" w:hAnsi="Verdana"/>
                <w:sz w:val="22"/>
                <w:szCs w:val="22"/>
              </w:rPr>
              <w:t xml:space="preserve">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</w:t>
            </w:r>
            <w:r>
              <w:rPr>
                <w:rFonts w:ascii="Verdana" w:hAnsi="Verdana"/>
                <w:sz w:val="22"/>
                <w:szCs w:val="22"/>
              </w:rPr>
              <w:t xml:space="preserve">вый ад</w:t>
            </w:r>
            <w:r>
              <w:rPr>
                <w:rFonts w:ascii="Verdana" w:hAnsi="Verdana"/>
                <w:sz w:val="22"/>
                <w:szCs w:val="22"/>
              </w:rPr>
              <w:t xml:space="preserve">р</w:t>
            </w:r>
            <w:r>
              <w:rPr>
                <w:rFonts w:ascii="Verdana" w:hAnsi="Verdana"/>
                <w:sz w:val="22"/>
                <w:szCs w:val="22"/>
              </w:rPr>
              <w:t xml:space="preserve">ес (с ук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</w:t>
            </w:r>
            <w:r>
              <w:rPr>
                <w:rFonts w:ascii="Verdana" w:hAnsi="Verdana"/>
                <w:sz w:val="22"/>
                <w:szCs w:val="22"/>
              </w:rPr>
              <w:t xml:space="preserve">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т</w:t>
            </w:r>
            <w:r>
              <w:rPr>
                <w:rFonts w:ascii="Verdana" w:hAnsi="Verdana"/>
                <w:sz w:val="22"/>
                <w:szCs w:val="22"/>
              </w:rPr>
              <w:t xml:space="preserve">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</w:t>
            </w:r>
            <w:r>
              <w:rPr>
                <w:rFonts w:ascii="Verdana" w:hAnsi="Verdana"/>
                <w:sz w:val="22"/>
                <w:szCs w:val="22"/>
              </w:rPr>
              <w:t xml:space="preserve">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паспортные данные Руководителя орг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</w:t>
            </w:r>
            <w:r>
              <w:rPr>
                <w:rFonts w:ascii="Verdana" w:hAnsi="Verdana"/>
                <w:sz w:val="22"/>
                <w:szCs w:val="22"/>
              </w:rPr>
              <w:t xml:space="preserve">тер</w:t>
            </w:r>
            <w:r>
              <w:rPr>
                <w:rFonts w:ascii="Verdana" w:hAnsi="Verdana"/>
                <w:sz w:val="22"/>
                <w:szCs w:val="22"/>
              </w:rPr>
              <w:t xml:space="preserve">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</w:t>
            </w:r>
            <w:r>
              <w:rPr>
                <w:rFonts w:ascii="Verdana" w:hAnsi="Verdana"/>
                <w:sz w:val="22"/>
                <w:szCs w:val="22"/>
              </w:rPr>
              <w:t xml:space="preserve">жить к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пию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(ОКО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70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68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264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264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</w:t>
            </w:r>
            <w:r>
              <w:rPr>
                <w:rFonts w:ascii="Verdana" w:hAnsi="Verdana"/>
                <w:sz w:val="22"/>
                <w:szCs w:val="22"/>
              </w:rPr>
              <w:t xml:space="preserve">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68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</w:t>
            </w:r>
            <w:r>
              <w:rPr>
                <w:rFonts w:ascii="Verdana" w:hAnsi="Verdana"/>
                <w:sz w:val="22"/>
                <w:szCs w:val="22"/>
              </w:rPr>
              <w:t xml:space="preserve">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нова</w:t>
            </w:r>
            <w:r>
              <w:rPr>
                <w:rFonts w:ascii="Verdana" w:hAnsi="Verdana"/>
                <w:sz w:val="22"/>
                <w:szCs w:val="22"/>
              </w:rPr>
              <w:t xml:space="preserve">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</w:t>
            </w:r>
            <w:r>
              <w:rPr>
                <w:rFonts w:ascii="Verdana" w:hAnsi="Verdana"/>
                <w:sz w:val="22"/>
                <w:szCs w:val="22"/>
              </w:rPr>
              <w:t xml:space="preserve">ел</w:t>
            </w:r>
            <w:r>
              <w:rPr>
                <w:rFonts w:ascii="Verdana" w:hAnsi="Verdana"/>
                <w:sz w:val="22"/>
                <w:szCs w:val="22"/>
              </w:rPr>
              <w:t xml:space="preserve">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</w:t>
            </w:r>
            <w:r>
              <w:rPr>
                <w:rFonts w:ascii="Verdana" w:hAnsi="Verdana"/>
                <w:sz w:val="22"/>
                <w:szCs w:val="22"/>
              </w:rPr>
              <w:t xml:space="preserve">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26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</w:t>
      </w:r>
      <w:r>
        <w:rPr>
          <w:rFonts w:ascii="Verdana" w:hAnsi="Verdana" w:cs="Arial"/>
          <w:i/>
          <w:sz w:val="22"/>
          <w:szCs w:val="22"/>
        </w:rPr>
        <w:t xml:space="preserve">   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        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П</w:t>
      </w:r>
      <w:r>
        <w:rPr>
          <w:rFonts w:ascii="Verdana" w:hAnsi="Verdana" w:cs="Arial"/>
          <w:i/>
          <w:sz w:val="22"/>
          <w:szCs w:val="22"/>
        </w:rPr>
        <w:t xml:space="preserve">е</w:t>
      </w:r>
      <w:r>
        <w:rPr>
          <w:rFonts w:ascii="Verdana" w:hAnsi="Verdana" w:cs="Arial"/>
          <w:i/>
          <w:sz w:val="22"/>
          <w:szCs w:val="22"/>
        </w:rPr>
        <w:t xml:space="preserve">чать </w:t>
      </w:r>
      <w:r>
        <w:rPr>
          <w:rFonts w:ascii="Verdana" w:hAnsi="Verdana" w:cs="Arial"/>
          <w:i/>
          <w:sz w:val="22"/>
          <w:szCs w:val="22"/>
        </w:rPr>
        <w:t xml:space="preserve">орг</w:t>
      </w:r>
      <w:r>
        <w:rPr>
          <w:rFonts w:ascii="Verdana" w:hAnsi="Verdana" w:cs="Arial"/>
          <w:i/>
          <w:sz w:val="22"/>
          <w:szCs w:val="22"/>
        </w:rPr>
        <w:t xml:space="preserve">ан</w:t>
      </w:r>
      <w:r>
        <w:rPr>
          <w:rFonts w:ascii="Verdana" w:hAnsi="Verdana" w:cs="Arial"/>
          <w:i/>
          <w:sz w:val="22"/>
          <w:szCs w:val="22"/>
        </w:rPr>
        <w:t xml:space="preserve">иза</w:t>
      </w:r>
      <w:r>
        <w:rPr>
          <w:rFonts w:ascii="Verdana" w:hAnsi="Verdana" w:cs="Arial"/>
          <w:i/>
          <w:sz w:val="22"/>
          <w:szCs w:val="22"/>
        </w:rPr>
        <w:t xml:space="preserve">ции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</w:t>
      </w:r>
      <w:r>
        <w:rPr>
          <w:rFonts w:ascii="Verdana" w:hAnsi="Verdana" w:cs="Arial"/>
          <w:sz w:val="22"/>
          <w:szCs w:val="22"/>
        </w:rPr>
        <w:t xml:space="preserve">милия, имя,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тчество,</w:t>
      </w:r>
      <w:r>
        <w:rPr>
          <w:rFonts w:ascii="Verdana" w:hAnsi="Verdana" w:cs="Arial"/>
          <w:sz w:val="22"/>
          <w:szCs w:val="22"/>
        </w:rPr>
        <w:t xml:space="preserve"> долж</w:t>
      </w:r>
      <w:r>
        <w:rPr>
          <w:rFonts w:ascii="Verdana" w:hAnsi="Verdana" w:cs="Arial"/>
          <w:sz w:val="22"/>
          <w:szCs w:val="22"/>
        </w:rPr>
        <w:t xml:space="preserve">ность)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п</w:t>
      </w:r>
      <w:r>
        <w:rPr>
          <w:rFonts w:ascii="Verdana" w:hAnsi="Verdana" w:cs="Arial"/>
          <w:bCs/>
          <w:sz w:val="22"/>
          <w:szCs w:val="22"/>
        </w:rPr>
        <w:t xml:space="preserve">аспортов рук</w:t>
      </w:r>
      <w:r>
        <w:rPr>
          <w:rFonts w:ascii="Verdana" w:hAnsi="Verdana" w:cs="Arial"/>
          <w:bCs/>
          <w:sz w:val="22"/>
          <w:szCs w:val="22"/>
        </w:rPr>
        <w:t xml:space="preserve">оводителя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рга</w:t>
      </w:r>
      <w:r>
        <w:rPr>
          <w:rFonts w:ascii="Verdana" w:hAnsi="Verdana" w:cs="Arial"/>
          <w:bCs/>
          <w:sz w:val="22"/>
          <w:szCs w:val="22"/>
        </w:rPr>
        <w:t xml:space="preserve">низ</w:t>
      </w:r>
      <w:r>
        <w:rPr>
          <w:rFonts w:ascii="Verdana" w:hAnsi="Verdana" w:cs="Arial"/>
          <w:bCs/>
          <w:sz w:val="22"/>
          <w:szCs w:val="22"/>
        </w:rPr>
        <w:t xml:space="preserve">ации</w:t>
      </w:r>
      <w:r>
        <w:rPr>
          <w:rFonts w:ascii="Verdana" w:hAnsi="Verdana" w:cs="Arial"/>
          <w:bCs/>
          <w:sz w:val="22"/>
          <w:szCs w:val="22"/>
        </w:rPr>
        <w:t xml:space="preserve"> и г</w:t>
      </w:r>
      <w:r>
        <w:rPr>
          <w:rFonts w:ascii="Verdana" w:hAnsi="Verdana" w:cs="Arial"/>
          <w:bCs/>
          <w:sz w:val="22"/>
          <w:szCs w:val="22"/>
        </w:rPr>
        <w:t xml:space="preserve">лавно</w:t>
      </w:r>
      <w:r>
        <w:rPr>
          <w:rFonts w:ascii="Verdana" w:hAnsi="Verdana" w:cs="Arial"/>
          <w:bCs/>
          <w:sz w:val="22"/>
          <w:szCs w:val="22"/>
        </w:rPr>
        <w:t xml:space="preserve">го бу</w:t>
      </w:r>
      <w:r>
        <w:rPr>
          <w:rFonts w:ascii="Verdana" w:hAnsi="Verdana" w:cs="Arial"/>
          <w:bCs/>
          <w:sz w:val="22"/>
          <w:szCs w:val="22"/>
        </w:rPr>
        <w:t xml:space="preserve">хгалтера, а также сог</w:t>
      </w:r>
      <w:r>
        <w:rPr>
          <w:rFonts w:ascii="Verdana" w:hAnsi="Verdana" w:cs="Arial"/>
          <w:bCs/>
          <w:sz w:val="22"/>
          <w:szCs w:val="22"/>
        </w:rPr>
        <w:t xml:space="preserve">ласие на обработку пе</w:t>
      </w:r>
      <w:r>
        <w:rPr>
          <w:rFonts w:ascii="Verdana" w:hAnsi="Verdana" w:cs="Arial"/>
          <w:bCs/>
          <w:sz w:val="22"/>
          <w:szCs w:val="22"/>
        </w:rPr>
        <w:t xml:space="preserve">рсона</w:t>
      </w:r>
      <w:r>
        <w:rPr>
          <w:rFonts w:ascii="Verdana" w:hAnsi="Verdana" w:cs="Arial"/>
          <w:bCs/>
          <w:sz w:val="22"/>
          <w:szCs w:val="22"/>
        </w:rPr>
        <w:t xml:space="preserve">льных да</w:t>
      </w:r>
      <w:r>
        <w:rPr>
          <w:rFonts w:ascii="Verdana" w:hAnsi="Verdana" w:cs="Arial"/>
          <w:bCs/>
          <w:sz w:val="22"/>
          <w:szCs w:val="22"/>
        </w:rPr>
        <w:t xml:space="preserve">н</w:t>
      </w:r>
      <w:r>
        <w:rPr>
          <w:rFonts w:ascii="Verdana" w:hAnsi="Verdana" w:cs="Arial"/>
          <w:bCs/>
          <w:sz w:val="22"/>
          <w:szCs w:val="22"/>
        </w:rPr>
        <w:t xml:space="preserve">ны</w:t>
      </w:r>
      <w:r>
        <w:rPr>
          <w:rFonts w:ascii="Verdana" w:hAnsi="Verdana" w:cs="Arial"/>
          <w:bCs/>
          <w:sz w:val="22"/>
          <w:szCs w:val="22"/>
        </w:rPr>
        <w:t xml:space="preserve">х</w:t>
      </w:r>
      <w:r>
        <w:rPr>
          <w:rFonts w:ascii="Verdana" w:hAnsi="Verdana" w:cs="Arial"/>
          <w:bCs/>
          <w:sz w:val="22"/>
          <w:szCs w:val="22"/>
        </w:rPr>
        <w:t xml:space="preserve"> прикладываются</w:t>
      </w:r>
      <w:r>
        <w:rPr>
          <w:rFonts w:ascii="Verdana" w:hAnsi="Verdana" w:cs="Arial"/>
          <w:bCs/>
          <w:sz w:val="22"/>
          <w:szCs w:val="22"/>
        </w:rPr>
        <w:t xml:space="preserve"> толь</w:t>
      </w:r>
      <w:r>
        <w:rPr>
          <w:rFonts w:ascii="Verdana" w:hAnsi="Verdana" w:cs="Arial"/>
          <w:bCs/>
          <w:sz w:val="22"/>
          <w:szCs w:val="22"/>
        </w:rPr>
        <w:t xml:space="preserve">ко при </w:t>
      </w:r>
      <w:r>
        <w:rPr>
          <w:rFonts w:ascii="Verdana" w:hAnsi="Verdana" w:cs="Arial"/>
          <w:bCs/>
          <w:sz w:val="22"/>
          <w:szCs w:val="22"/>
        </w:rPr>
        <w:t xml:space="preserve">пе</w:t>
      </w:r>
      <w:r>
        <w:rPr>
          <w:rFonts w:ascii="Verdana" w:hAnsi="Verdana" w:cs="Arial"/>
          <w:bCs/>
          <w:sz w:val="22"/>
          <w:szCs w:val="22"/>
        </w:rPr>
        <w:t xml:space="preserve">рвом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бращен</w:t>
      </w:r>
      <w:r>
        <w:rPr>
          <w:rFonts w:ascii="Verdana" w:hAnsi="Verdana" w:cs="Arial"/>
          <w:bCs/>
          <w:sz w:val="22"/>
          <w:szCs w:val="22"/>
        </w:rPr>
        <w:t xml:space="preserve">ии конт</w:t>
      </w:r>
      <w:r>
        <w:rPr>
          <w:rFonts w:ascii="Verdana" w:hAnsi="Verdana" w:cs="Arial"/>
          <w:bCs/>
          <w:sz w:val="22"/>
          <w:szCs w:val="22"/>
        </w:rPr>
        <w:t xml:space="preserve">р</w:t>
      </w:r>
      <w:r>
        <w:rPr>
          <w:rFonts w:ascii="Verdana" w:hAnsi="Verdana" w:cs="Arial"/>
          <w:bCs/>
          <w:sz w:val="22"/>
          <w:szCs w:val="22"/>
        </w:rPr>
        <w:t xml:space="preserve">аген</w:t>
      </w:r>
      <w:r>
        <w:rPr>
          <w:rFonts w:ascii="Verdana" w:hAnsi="Verdana" w:cs="Arial"/>
          <w:bCs/>
          <w:sz w:val="22"/>
          <w:szCs w:val="22"/>
        </w:rPr>
        <w:t xml:space="preserve">та на участие в От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оре в теку</w:t>
      </w:r>
      <w:r>
        <w:rPr>
          <w:rFonts w:ascii="Verdana" w:hAnsi="Verdana" w:cs="Arial"/>
          <w:bCs/>
          <w:sz w:val="22"/>
          <w:szCs w:val="22"/>
        </w:rPr>
        <w:t xml:space="preserve">щ</w:t>
      </w:r>
      <w:r>
        <w:rPr>
          <w:rFonts w:ascii="Verdana" w:hAnsi="Verdana" w:cs="Arial"/>
          <w:bCs/>
          <w:sz w:val="22"/>
          <w:szCs w:val="22"/>
        </w:rPr>
        <w:t xml:space="preserve">ем </w:t>
      </w:r>
      <w:r>
        <w:rPr>
          <w:rFonts w:ascii="Verdana" w:hAnsi="Verdana" w:cs="Arial"/>
          <w:bCs/>
          <w:sz w:val="22"/>
          <w:szCs w:val="22"/>
        </w:rPr>
        <w:t xml:space="preserve">году.  П</w:t>
      </w:r>
      <w:r>
        <w:rPr>
          <w:rFonts w:ascii="Verdana" w:hAnsi="Verdana" w:cs="Arial"/>
          <w:bCs/>
          <w:sz w:val="22"/>
          <w:szCs w:val="22"/>
        </w:rPr>
        <w:t xml:space="preserve">ри участи</w:t>
      </w:r>
      <w:r>
        <w:rPr>
          <w:rFonts w:ascii="Verdana" w:hAnsi="Verdana" w:cs="Arial"/>
          <w:bCs/>
          <w:sz w:val="22"/>
          <w:szCs w:val="22"/>
        </w:rPr>
        <w:t xml:space="preserve">и</w:t>
      </w:r>
      <w:r>
        <w:rPr>
          <w:rFonts w:ascii="Verdana" w:hAnsi="Verdana" w:cs="Arial"/>
          <w:bCs/>
          <w:sz w:val="22"/>
          <w:szCs w:val="22"/>
        </w:rPr>
        <w:t xml:space="preserve"> в </w:t>
      </w:r>
      <w:r>
        <w:rPr>
          <w:rFonts w:ascii="Verdana" w:hAnsi="Verdana" w:cs="Arial"/>
          <w:bCs/>
          <w:sz w:val="22"/>
          <w:szCs w:val="22"/>
        </w:rPr>
        <w:t xml:space="preserve">последующих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тборах в те</w:t>
      </w:r>
      <w:r>
        <w:rPr>
          <w:rFonts w:ascii="Verdana" w:hAnsi="Verdana" w:cs="Arial"/>
          <w:bCs/>
          <w:sz w:val="22"/>
          <w:szCs w:val="22"/>
        </w:rPr>
        <w:t xml:space="preserve">чение года</w:t>
      </w:r>
      <w:r>
        <w:rPr>
          <w:rFonts w:ascii="Verdana" w:hAnsi="Verdana" w:cs="Arial"/>
          <w:bCs/>
          <w:sz w:val="22"/>
          <w:szCs w:val="22"/>
        </w:rPr>
        <w:t xml:space="preserve"> данные д</w:t>
      </w:r>
      <w:r>
        <w:rPr>
          <w:rFonts w:ascii="Verdana" w:hAnsi="Verdana" w:cs="Arial"/>
          <w:bCs/>
          <w:sz w:val="22"/>
          <w:szCs w:val="22"/>
        </w:rPr>
        <w:t xml:space="preserve">окументы пре</w:t>
      </w:r>
      <w:r>
        <w:rPr>
          <w:rFonts w:ascii="Verdana" w:hAnsi="Verdana" w:cs="Arial"/>
          <w:bCs/>
          <w:sz w:val="22"/>
          <w:szCs w:val="22"/>
        </w:rPr>
        <w:t xml:space="preserve">доставлят</w:t>
      </w:r>
      <w:r>
        <w:rPr>
          <w:rFonts w:ascii="Verdana" w:hAnsi="Verdana" w:cs="Arial"/>
          <w:bCs/>
          <w:sz w:val="22"/>
          <w:szCs w:val="22"/>
        </w:rPr>
        <w:t xml:space="preserve">ь </w:t>
      </w:r>
      <w:r>
        <w:rPr>
          <w:rFonts w:ascii="Verdana" w:hAnsi="Verdana" w:cs="Arial"/>
          <w:bCs/>
          <w:sz w:val="22"/>
          <w:szCs w:val="22"/>
        </w:rPr>
        <w:t xml:space="preserve">не </w:t>
      </w:r>
      <w:r>
        <w:rPr>
          <w:rFonts w:ascii="Verdana" w:hAnsi="Verdana" w:cs="Arial"/>
          <w:bCs/>
          <w:sz w:val="22"/>
          <w:szCs w:val="22"/>
        </w:rPr>
        <w:t xml:space="preserve">нуж</w:t>
      </w:r>
      <w:r>
        <w:rPr>
          <w:rFonts w:ascii="Verdana" w:hAnsi="Verdana" w:cs="Arial"/>
          <w:bCs/>
          <w:sz w:val="22"/>
          <w:szCs w:val="22"/>
        </w:rPr>
        <w:t xml:space="preserve">но, </w:t>
      </w:r>
      <w:r>
        <w:rPr>
          <w:rFonts w:ascii="Verdana" w:hAnsi="Verdana" w:cs="Arial"/>
          <w:bCs/>
          <w:sz w:val="22"/>
          <w:szCs w:val="22"/>
        </w:rPr>
        <w:t xml:space="preserve">при </w:t>
      </w:r>
      <w:r>
        <w:rPr>
          <w:rFonts w:ascii="Verdana" w:hAnsi="Verdana" w:cs="Arial"/>
          <w:bCs/>
          <w:sz w:val="22"/>
          <w:szCs w:val="22"/>
        </w:rPr>
        <w:t xml:space="preserve">услов</w:t>
      </w:r>
      <w:r>
        <w:rPr>
          <w:rFonts w:ascii="Verdana" w:hAnsi="Verdana" w:cs="Arial"/>
          <w:bCs/>
          <w:sz w:val="22"/>
          <w:szCs w:val="22"/>
        </w:rPr>
        <w:t xml:space="preserve">ии от</w:t>
      </w:r>
      <w:r>
        <w:rPr>
          <w:rFonts w:ascii="Verdana" w:hAnsi="Verdana" w:cs="Arial"/>
          <w:bCs/>
          <w:sz w:val="22"/>
          <w:szCs w:val="22"/>
        </w:rPr>
        <w:t xml:space="preserve">сутствия изменений в </w:t>
      </w:r>
      <w:r>
        <w:rPr>
          <w:rFonts w:ascii="Verdana" w:hAnsi="Verdana" w:cs="Arial"/>
          <w:bCs/>
          <w:sz w:val="22"/>
          <w:szCs w:val="22"/>
        </w:rPr>
        <w:t xml:space="preserve">данных документах, и </w:t>
      </w:r>
      <w:r>
        <w:rPr>
          <w:rFonts w:ascii="Verdana" w:hAnsi="Verdana" w:cs="Arial"/>
          <w:bCs/>
          <w:sz w:val="22"/>
          <w:szCs w:val="22"/>
        </w:rPr>
        <w:t xml:space="preserve">при у</w:t>
      </w:r>
      <w:r>
        <w:rPr>
          <w:rFonts w:ascii="Verdana" w:hAnsi="Verdana" w:cs="Arial"/>
          <w:bCs/>
          <w:sz w:val="22"/>
          <w:szCs w:val="22"/>
        </w:rPr>
        <w:t xml:space="preserve">словии, </w:t>
      </w:r>
      <w:r>
        <w:rPr>
          <w:rFonts w:ascii="Verdana" w:hAnsi="Verdana" w:cs="Arial"/>
          <w:bCs/>
          <w:sz w:val="22"/>
          <w:szCs w:val="22"/>
        </w:rPr>
        <w:t xml:space="preserve">ч</w:t>
      </w:r>
      <w:r>
        <w:rPr>
          <w:rFonts w:ascii="Verdana" w:hAnsi="Verdana" w:cs="Arial"/>
          <w:bCs/>
          <w:sz w:val="22"/>
          <w:szCs w:val="22"/>
        </w:rPr>
        <w:t xml:space="preserve">то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руководящие посты за</w:t>
      </w:r>
      <w:r>
        <w:rPr>
          <w:rFonts w:ascii="Verdana" w:hAnsi="Verdana" w:cs="Arial"/>
          <w:bCs/>
          <w:sz w:val="22"/>
          <w:szCs w:val="22"/>
        </w:rPr>
        <w:t xml:space="preserve">нимают </w:t>
      </w:r>
      <w:r>
        <w:rPr>
          <w:rFonts w:ascii="Verdana" w:hAnsi="Verdana" w:cs="Arial"/>
          <w:bCs/>
          <w:sz w:val="22"/>
          <w:szCs w:val="22"/>
        </w:rPr>
        <w:t xml:space="preserve">те</w:t>
      </w:r>
      <w:r>
        <w:rPr>
          <w:rFonts w:ascii="Verdana" w:hAnsi="Verdana" w:cs="Arial"/>
          <w:bCs/>
          <w:sz w:val="22"/>
          <w:szCs w:val="22"/>
        </w:rPr>
        <w:t xml:space="preserve"> же </w:t>
      </w:r>
      <w:r>
        <w:rPr>
          <w:rFonts w:ascii="Verdana" w:hAnsi="Verdana" w:cs="Arial"/>
          <w:bCs/>
          <w:sz w:val="22"/>
          <w:szCs w:val="22"/>
        </w:rPr>
        <w:t xml:space="preserve">лю</w:t>
      </w:r>
      <w:r>
        <w:rPr>
          <w:rFonts w:ascii="Verdana" w:hAnsi="Verdana" w:cs="Arial"/>
          <w:bCs/>
          <w:sz w:val="22"/>
          <w:szCs w:val="22"/>
        </w:rPr>
        <w:t xml:space="preserve">ди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264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64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64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264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03-2024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264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264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264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</w:t>
      </w:r>
      <w:r>
        <w:rPr>
          <w:rFonts w:ascii="Verdana" w:hAnsi="Verdana" w:cs="Arial"/>
          <w:b/>
          <w:sz w:val="22"/>
          <w:szCs w:val="22"/>
        </w:rPr>
        <w:t xml:space="preserve">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</w:t>
      </w:r>
      <w:r>
        <w:rPr>
          <w:rFonts w:ascii="Verdana" w:hAnsi="Verdana" w:cs="Arial"/>
          <w:b/>
          <w:sz w:val="22"/>
          <w:szCs w:val="22"/>
        </w:rPr>
        <w:t xml:space="preserve">чии кад</w:t>
      </w:r>
      <w:r>
        <w:rPr>
          <w:rFonts w:ascii="Verdana" w:hAnsi="Verdana" w:cs="Arial"/>
          <w:b/>
          <w:sz w:val="22"/>
          <w:szCs w:val="22"/>
        </w:rPr>
        <w:t xml:space="preserve">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</w:t>
      </w:r>
      <w:r>
        <w:rPr>
          <w:rFonts w:ascii="Verdana" w:hAnsi="Verdana" w:cs="Arial"/>
          <w:b/>
          <w:sz w:val="22"/>
          <w:szCs w:val="22"/>
        </w:rPr>
        <w:t xml:space="preserve">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customMarkFollows="1"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376"/>
        <w:gridCol w:w="2869"/>
        <w:gridCol w:w="2233"/>
        <w:gridCol w:w="2445"/>
      </w:tblGrid>
      <w:tr>
        <w:tblPrEx/>
        <w:trPr>
          <w:trHeight w:val="1210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 w:type="textWrapping" w:clear="all"/>
              <w:t xml:space="preserve">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376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86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keepNext/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</w:p>
          <w:p>
            <w:pPr>
              <w:jc w:val="center"/>
              <w:keepNext/>
              <w:spacing w:before="40" w:after="40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ное заведе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е окончил, г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f2f2f2"/>
            <w:tcW w:w="2233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445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spacing w:before="40" w:after="40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овод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тель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главный эко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омис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т, главный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ю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рист,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20"/>
                <w:szCs w:val="20"/>
              </w:rPr>
              <w:t xml:space="preserve">ачальник сервисной службы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т.д.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1264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чество</w:t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1264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6"/>
                <w:szCs w:val="16"/>
              </w:rPr>
            </w:r>
            <w:r>
              <w:rPr>
                <w:rFonts w:ascii="Verdana" w:hAnsi="Verdana" w:cs="Arial"/>
                <w:b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  <w:trHeight w:val="426"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264"/>
              <w:contextualSpacing/>
              <w:spacing w:line="20" w:lineRule="atLeast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Участок подготовки льда и обслуживания х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оккейных полей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trHeight w:val="38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1264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1264"/>
              <w:ind w:left="0" w:right="57"/>
              <w:jc w:val="left"/>
              <w:spacing w:before="40" w:after="40"/>
              <w:rPr>
                <w:rFonts w:ascii="Verdana" w:hAnsi="Verdana" w:cs="Arial"/>
                <w:b/>
                <w:color w:val="a6a6a6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textDirection w:val="lrTb"/>
            <w:noWrap w:val="false"/>
          </w:tcPr>
          <w:p>
            <w:pPr>
              <w:pStyle w:val="1264"/>
              <w:jc w:val="left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pStyle w:val="1264"/>
              <w:jc w:val="left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textDirection w:val="lrTb"/>
            <w:noWrap w:val="false"/>
          </w:tcPr>
          <w:p>
            <w:pPr>
              <w:pStyle w:val="1264"/>
              <w:jc w:val="left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264"/>
              <w:contextualSpacing/>
              <w:spacing w:line="20" w:lineRule="atLeast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Уча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ток по обслуживанию зданий и сооружений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126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59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gridSpan w:val="5"/>
            <w:tcW w:w="1063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spacing w:line="20" w:lineRule="atLeast"/>
              <w:rPr>
                <w:rFonts w:ascii="Verdana" w:hAnsi="Verdana" w:cs="Arial"/>
                <w:b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Участок по обслуживанию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электрооборудования</w:t>
            </w:r>
            <w:r>
              <w:rPr>
                <w:rFonts w:ascii="Verdana" w:hAnsi="Verdana" w:cs="Arial"/>
                <w:b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b/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127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gridSpan w:val="5"/>
            <w:tcW w:w="1063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spacing w:line="20" w:lineRule="atLeast"/>
              <w:rPr>
                <w:rFonts w:ascii="Verdana" w:hAnsi="Verdana" w:cs="Arial"/>
                <w:b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Участок по обслуживанию систем в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ентиляции, конди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ционирования, холодильной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установки ледовых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олей, коммерческого холода пищеблока</w:t>
            </w:r>
            <w:r>
              <w:rPr>
                <w:rFonts w:ascii="Verdana" w:hAnsi="Verdana" w:cs="Arial"/>
                <w:b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b/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128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6a6a6"/>
                <w:sz w:val="18"/>
                <w:szCs w:val="18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  <w:r>
              <w:rPr>
                <w:rFonts w:ascii="Verdana" w:hAnsi="Verdana" w:cs="Arial"/>
                <w:b/>
                <w:color w:val="a6a6a6"/>
                <w:sz w:val="16"/>
                <w:szCs w:val="16"/>
              </w:rPr>
            </w:r>
          </w:p>
        </w:tc>
        <w:tc>
          <w:tcPr>
            <w:tcW w:w="286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233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64"/>
        <w:rPr>
          <w:rFonts w:ascii="Verdana" w:hAnsi="Verdana" w:cs="Arial"/>
          <w:i/>
          <w:sz w:val="20"/>
          <w:szCs w:val="23"/>
          <w:highlight w:val="none"/>
        </w:rPr>
      </w:pPr>
      <w:r>
        <w:rPr>
          <w:rFonts w:ascii="Verdana" w:hAnsi="Verdana" w:cs="Arial"/>
          <w:b/>
          <w:sz w:val="23"/>
          <w:szCs w:val="23"/>
        </w:rPr>
        <w:t xml:space="preserve">*</w:t>
      </w:r>
      <w:r>
        <w:rPr>
          <w:rFonts w:ascii="Verdana" w:hAnsi="Verdana" w:cs="Arial"/>
          <w:b/>
          <w:sz w:val="22"/>
          <w:szCs w:val="23"/>
        </w:rPr>
        <w:t xml:space="preserve">Приложение:</w:t>
      </w:r>
      <w:r>
        <w:rPr>
          <w:rFonts w:ascii="Verdana" w:hAnsi="Verdana" w:cs="Arial"/>
          <w:sz w:val="22"/>
          <w:szCs w:val="23"/>
          <w:highlight w:val="none"/>
        </w:rPr>
        <w:t xml:space="preserve"> 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Справка за подписью руководителя предприятия об организаци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онно-штатной структуре компании,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 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Выписка из шт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атного расписани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я Претендента на момент подачи документов н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а 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отбор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;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 </w:t>
      </w:r>
      <w:r>
        <w:rPr>
          <w:rFonts w:ascii="Verdana" w:hAnsi="Verdana" w:cs="Arial"/>
          <w:i/>
          <w:sz w:val="20"/>
          <w:szCs w:val="23"/>
          <w:highlight w:val="none"/>
        </w:rPr>
        <w:t xml:space="preserve">Копии дипломов об образовании.</w:t>
      </w:r>
      <w:r>
        <w:rPr>
          <w:rFonts w:ascii="Verdana" w:hAnsi="Verdana" w:cs="Arial"/>
          <w:i/>
          <w:sz w:val="20"/>
          <w:szCs w:val="23"/>
          <w:highlight w:val="none"/>
        </w:rPr>
      </w:r>
      <w:r>
        <w:rPr>
          <w:rFonts w:ascii="Verdana" w:hAnsi="Verdana" w:cs="Arial"/>
          <w:i/>
          <w:sz w:val="20"/>
          <w:szCs w:val="23"/>
          <w:highlight w:val="none"/>
        </w:rPr>
      </w:r>
    </w:p>
    <w:p>
      <w:pPr>
        <w:pStyle w:val="1264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64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  <w:tab/>
        <w:t xml:space="preserve">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64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</w:t>
      </w:r>
      <w:r>
        <w:rPr>
          <w:rFonts w:ascii="Verdana" w:hAnsi="Verdana" w:cs="Arial"/>
          <w:i/>
          <w:vertAlign w:val="superscript"/>
        </w:rPr>
        <w:t xml:space="preserve">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         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264"/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>
        <w:rPr>
          <w:rFonts w:ascii="Verdana" w:hAnsi="Verdana" w:cs="Arial"/>
          <w:sz w:val="28"/>
        </w:rPr>
      </w:r>
    </w:p>
    <w:p>
      <w:pPr>
        <w:pStyle w:val="1264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264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4"/>
          <w:szCs w:val="24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b/>
          <w:bCs/>
          <w:sz w:val="24"/>
          <w:szCs w:val="24"/>
        </w:rPr>
      </w:r>
      <w:r>
        <w:rPr>
          <w:rFonts w:ascii="Verdana" w:hAnsi="Verdana" w:cs="Arial"/>
          <w:b/>
          <w:bCs/>
          <w:sz w:val="24"/>
          <w:szCs w:val="24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pStyle w:val="1264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pStyle w:val="1264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bookmarkEnd w:id="53"/>
      <w:r/>
      <w:bookmarkEnd w:id="54"/>
      <w:r/>
      <w:bookmarkEnd w:id="55"/>
      <w:r/>
      <w:bookmarkEnd w:id="5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64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264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03-2024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264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4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</w:t>
      </w:r>
      <w:r>
        <w:rPr>
          <w:rFonts w:ascii="Verdana" w:hAnsi="Verdana" w:cs="Arial"/>
          <w:b/>
          <w:bCs/>
          <w:sz w:val="22"/>
          <w:szCs w:val="22"/>
        </w:rPr>
        <w:t xml:space="preserve">)</w:t>
      </w:r>
      <w:bookmarkEnd w:id="57"/>
      <w:r/>
      <w:bookmarkEnd w:id="58"/>
      <w:r/>
      <w:bookmarkEnd w:id="59"/>
      <w:r/>
      <w:bookmarkEnd w:id="60"/>
      <w:r/>
      <w:bookmarkEnd w:id="61"/>
      <w:r/>
      <w:bookmarkEnd w:id="62"/>
      <w:r/>
      <w:bookmarkEnd w:id="63"/>
      <w:r>
        <w:rPr>
          <w:rFonts w:ascii="Verdana" w:hAnsi="Verdana" w:cs="Arial"/>
          <w:b/>
          <w:sz w:val="22"/>
          <w:szCs w:val="22"/>
          <w:vertAlign w:val="superscript"/>
        </w:rPr>
        <w:footnoteReference w:customMarkFollows="1"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3 год</w:t>
      </w:r>
      <w:r>
        <w:rPr>
          <w:rFonts w:ascii="Verdana" w:hAnsi="Verdana" w:cs="Arial"/>
          <w:b/>
          <w:bCs/>
          <w:sz w:val="22"/>
          <w:szCs w:val="22"/>
        </w:rPr>
        <w:t xml:space="preserve">а.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264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49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842"/>
        <w:gridCol w:w="1701"/>
        <w:gridCol w:w="2432"/>
        <w:gridCol w:w="3182"/>
        <w:gridCol w:w="2060"/>
      </w:tblGrid>
      <w:tr>
        <w:tblPrEx/>
        <w:trPr>
          <w:cantSplit/>
          <w:trHeight w:val="1730"/>
        </w:trPr>
        <w:tc>
          <w:tcPr>
            <w:shd w:val="clear" w:color="ffffff" w:fill="f2f2f2"/>
            <w:tcW w:w="568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3119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объекта, характеристика объекта в физическом выражении (объем работ)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1842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Виды и объемы работ на объекте выполненные Претендентом 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1701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Заказчика, адрес и контактные телефоны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432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Период вы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полнения работ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3182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тоимость выпо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лн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енных работ, тыс. руб.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060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 т.ч. собствен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ными силами (без субподрядчиков), % от общей стоимости работ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274"/>
        </w:trPr>
        <w:tc>
          <w:tcPr>
            <w:shd w:val="pct15" w:color="ffffff" w:fill="ffffff"/>
            <w:tcW w:w="568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1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</w:p>
        </w:tc>
        <w:tc>
          <w:tcPr>
            <w:shd w:val="pct15" w:color="ffffff" w:fill="ffffff"/>
            <w:tcW w:w="3119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2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</w:p>
        </w:tc>
        <w:tc>
          <w:tcPr>
            <w:shd w:val="pct15" w:color="ffffff" w:fill="ffffff"/>
            <w:tcW w:w="184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3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</w:p>
        </w:tc>
        <w:tc>
          <w:tcPr>
            <w:shd w:val="pct15" w:color="ffffff" w:fill="ffffff"/>
            <w:tcW w:w="1701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4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</w:p>
        </w:tc>
        <w:tc>
          <w:tcPr>
            <w:shd w:val="pct15" w:color="ffffff" w:fill="ffffff"/>
            <w:tcW w:w="243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5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</w:p>
        </w:tc>
        <w:tc>
          <w:tcPr>
            <w:shd w:val="pct15" w:color="ffffff" w:fill="ffffff"/>
            <w:tcW w:w="318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6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</w:p>
        </w:tc>
        <w:tc>
          <w:tcPr>
            <w:shd w:val="pct15" w:color="ffffff" w:fill="ffffff"/>
            <w:tcW w:w="2060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7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904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20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23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год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43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8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060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384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Итого за 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23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год: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43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8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выполненных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работ по предмету отбора за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23 г</w:t>
            </w:r>
            <w:r>
              <w:rPr>
                <w:rFonts w:ascii="Arial" w:hAnsi="Arial" w:cs="Arial"/>
                <w:sz w:val="20"/>
                <w:szCs w:val="20"/>
              </w:rPr>
              <w:t xml:space="preserve">од, ты</w:t>
            </w:r>
            <w:r>
              <w:rPr>
                <w:rFonts w:ascii="Arial" w:hAnsi="Arial" w:cs="Arial"/>
                <w:sz w:val="20"/>
                <w:szCs w:val="20"/>
              </w:rPr>
              <w:t xml:space="preserve">с. руб.: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060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426"/>
        </w:trPr>
        <w:tc>
          <w:tcPr>
            <w:gridSpan w:val="7"/>
            <w:tcW w:w="14904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20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22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год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43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8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060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98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Итого за 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год: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43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8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выполненных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работ по предмету отбора за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год, тыс. руб.: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060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gridSpan w:val="7"/>
            <w:tcW w:w="14904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2021 год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1264"/>
              <w:ind w:left="0" w:right="-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43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8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060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188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Итого за 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21 год: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43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3182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выполненных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работ по предмету отбора за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21 год, тыс. руб.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060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1.</w: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</w:r>
          </w:p>
        </w:tc>
        <w:tc>
          <w:tcPr>
            <w:gridSpan w:val="6"/>
            <w:tcW w:w="14336" w:type="dxa"/>
            <w:vAlign w:val="center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И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того договоров з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а 20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21 - 20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23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г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г.:</w: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</w:p>
        </w:tc>
      </w:tr>
      <w:tr>
        <w:tblPrEx/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2.</w: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</w:r>
          </w:p>
        </w:tc>
        <w:tc>
          <w:tcPr>
            <w:gridSpan w:val="6"/>
            <w:tcW w:w="14336" w:type="dxa"/>
            <w:vAlign w:val="top"/>
            <w:textDirection w:val="lrTb"/>
            <w:noWrap w:val="false"/>
          </w:tcPr>
          <w:p>
            <w:pPr>
              <w:pStyle w:val="1264"/>
              <w:ind w:left="-18" w:right="-2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Общая стоимость выполненных 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работ по предмету 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отбора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за 20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21- 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20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2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3 гг., тыс. руб.:</w: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</w:p>
        </w:tc>
      </w:tr>
    </w:tbl>
    <w:p>
      <w:pPr>
        <w:pStyle w:val="1264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264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264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  <w:tab/>
        <w:t xml:space="preserve">                                  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_________               </w:t>
      </w:r>
      <w:r>
        <w:rPr>
          <w:rFonts w:ascii="Arial" w:hAnsi="Arial" w:cs="Arial"/>
        </w:rPr>
        <w:t xml:space="preserve">     </w:t>
        <w:tab/>
        <w:t xml:space="preserve">                               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64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</w:t>
      </w:r>
      <w:r>
        <w:rPr>
          <w:rFonts w:ascii="Verdana" w:hAnsi="Verdana" w:cs="Arial"/>
          <w:i/>
          <w:vertAlign w:val="superscript"/>
        </w:rPr>
        <w:t xml:space="preserve">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                              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                                              </w:t>
      </w:r>
      <w:r>
        <w:rPr>
          <w:rFonts w:ascii="Verdana" w:hAnsi="Verdana" w:cs="Arial"/>
          <w:i/>
          <w:vertAlign w:val="superscript"/>
        </w:rPr>
        <w:t xml:space="preserve">(ФИО)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264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64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64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6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6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</w:t>
      </w:r>
      <w:r>
        <w:rPr>
          <w:rFonts w:ascii="Verdana" w:hAnsi="Verdana" w:cs="Arial"/>
          <w:sz w:val="20"/>
          <w:szCs w:val="20"/>
        </w:rPr>
        <w:t xml:space="preserve">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264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pStyle w:val="1264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6838" w:h="11906" w:orient="landscape"/>
          <w:pgMar w:top="992" w:right="851" w:bottom="425" w:left="851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5" w:name="_Toc426043063"/>
      <w:r/>
      <w:bookmarkStart w:id="66" w:name="_Toc426043511"/>
      <w:r/>
      <w:bookmarkStart w:id="67" w:name="_Toc426043555"/>
      <w:r/>
      <w:bookmarkStart w:id="68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5"/>
      <w:r/>
      <w:bookmarkEnd w:id="66"/>
      <w:r/>
      <w:bookmarkEnd w:id="67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64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та</w:t>
      </w:r>
      <w:bookmarkEnd w:id="68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64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64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03</w:t>
      </w:r>
      <w:r>
        <w:rPr>
          <w:rFonts w:ascii="Verdana" w:hAnsi="Verdana" w:cs="Arial"/>
          <w:b/>
          <w:sz w:val="22"/>
          <w:szCs w:val="22"/>
        </w:rPr>
        <w:t xml:space="preserve">-2024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</w:t>
      </w:r>
      <w:r>
        <w:rPr>
          <w:rFonts w:ascii="Verdana" w:hAnsi="Verdana" w:cs="Arial"/>
          <w:sz w:val="22"/>
          <w:szCs w:val="22"/>
        </w:rPr>
        <w:t xml:space="preserve"> </w:t>
      </w:r>
      <w:bookmarkStart w:id="69" w:name="_Hlk116480478"/>
      <w:r>
        <w:rPr>
          <w:rFonts w:ascii="Verdana" w:hAnsi="Verdana" w:cs="Arial"/>
          <w:sz w:val="22"/>
          <w:szCs w:val="22"/>
        </w:rPr>
        <w:t xml:space="preserve">сп</w:t>
      </w:r>
      <w:r>
        <w:rPr>
          <w:rFonts w:ascii="Verdana" w:hAnsi="Verdana" w:cs="Arial"/>
          <w:sz w:val="22"/>
          <w:szCs w:val="22"/>
        </w:rPr>
        <w:t xml:space="preserve">особной </w:t>
      </w:r>
      <w:bookmarkStart w:id="70" w:name="_Hlk122610188"/>
      <w:r>
        <w:rPr>
          <w:rFonts w:ascii="Verdana" w:hAnsi="Verdana" w:cs="Arial"/>
          <w:sz w:val="22"/>
          <w:szCs w:val="22"/>
        </w:rPr>
        <w:t xml:space="preserve">выполнить работы по комплексному сервисному обслуживанию объектов Ассоциации</w:t>
      </w:r>
      <w:r>
        <w:rPr>
          <w:rFonts w:ascii="Verdana" w:hAnsi="Verdana" w:cs="Arial"/>
          <w:sz w:val="22"/>
          <w:szCs w:val="22"/>
        </w:rPr>
        <w:t xml:space="preserve"> «Хоккейный клуб «</w:t>
      </w:r>
      <w:r>
        <w:rPr>
          <w:rFonts w:ascii="Verdana" w:hAnsi="Verdana" w:cs="Arial"/>
          <w:sz w:val="22"/>
          <w:szCs w:val="22"/>
        </w:rPr>
        <w:t xml:space="preserve">Ава</w:t>
      </w:r>
      <w:r>
        <w:rPr>
          <w:rFonts w:ascii="Verdana" w:hAnsi="Verdana" w:cs="Arial"/>
          <w:sz w:val="22"/>
          <w:szCs w:val="22"/>
        </w:rPr>
        <w:t xml:space="preserve">нгард»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End w:id="69"/>
      <w:r/>
      <w:bookmarkEnd w:id="70"/>
      <w:r/>
      <w:bookmarkStart w:id="71" w:name="_Toc426043760"/>
      <w:r/>
      <w:bookmarkStart w:id="72" w:name="_Toc426102624"/>
      <w:r/>
      <w:bookmarkStart w:id="73" w:name="_Toc498952723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адрес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71"/>
      <w:r/>
      <w:bookmarkEnd w:id="72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73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264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10"/>
        <w:gridCol w:w="4679"/>
      </w:tblGrid>
      <w:tr>
        <w:tblPrEx/>
        <w:trPr>
          <w:trHeight w:val="35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210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67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редлож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ие Прет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568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textDirection w:val="lrTb"/>
            <w:noWrap w:val="false"/>
          </w:tcPr>
          <w:p>
            <w:pPr>
              <w:pStyle w:val="1264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 организац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ии-Претендента (не мене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57" w:after="57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выполнения аналогичных работ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3 лет)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для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подтверждени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я опыта работ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предостав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ляются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следующие документы:</w:t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</w:p>
          <w:p>
            <w:pPr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b/>
                <w:bCs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Копии договоров (не менее пяти), подтверждающих опыт и объем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ы выполнен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ных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 работ, стоимость каждого договора не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 менее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000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000 руб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л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е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й;</w:t>
            </w:r>
            <w:r>
              <w:rPr>
                <w:rFonts w:ascii="Verdana" w:hAnsi="Verdana" w:eastAsia="Arial Unicode MS" w:cs="Arial"/>
                <w:b/>
                <w:bCs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eastAsia="Arial Unicode MS" w:cs="Arial"/>
                <w:b/>
                <w:bCs/>
                <w:color w:val="000000"/>
                <w:sz w:val="22"/>
                <w:szCs w:val="22"/>
                <w14:ligatures w14:val="none"/>
              </w:rPr>
            </w:r>
          </w:p>
          <w:p>
            <w:pPr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Копии актов выполне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ных работ п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о предо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ста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в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л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е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нным договорам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Verdana" w:hAnsi="Verdana" w:eastAsia="Arial Unicode MS" w:cs="Arial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eastAsia="Arial Unicode MS" w:cs="Arial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highlight w:val="lightGray"/>
              </w:rPr>
            </w:r>
            <w:r>
              <w:rPr>
                <w:rFonts w:ascii="Verdana" w:hAnsi="Verdana" w:cs="Arial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Verdana" w:hAnsi="Verdana" w:cs="Arial"/>
                <w:sz w:val="20"/>
                <w:szCs w:val="20"/>
                <w:highlight w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материально-технических ресурсов для выполнения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работ: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</w:p>
          <w:p>
            <w:pPr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Обеспеченность сервисного персонала средствами связи (мобильный теле-фон/смартфон, радиосвязь);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r>
          </w:p>
          <w:p>
            <w:pPr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Обеспеченность сервисного персонала средствами индивидуальной защиты, рабочим инвентарем и инструментом, оборудованием;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r>
          </w:p>
          <w:p>
            <w:pPr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Наличие в собственности, аренде либо ином гарантированном доступе производственной базы в регионе расположения обслуживаемых объектов, позволяющих обеспечить соблюдение требований к уровню обслуживания и времени реагирования по заявкам;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r>
          </w:p>
          <w:p>
            <w:pPr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Наличие в собственности (аренде, лизинге) или ином гарантированном доступе к основным видам транспорта, механизмов и оборудования, необходимых для выполнения комплексного сервисного обслуживания, находящихся в рабочем состоянии;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аличие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отсутствие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  <w14:ligatures w14:val="none"/>
              </w:rPr>
            </w:pP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Подтвердить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в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Фо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рм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е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№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7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  <w14:ligatures w14:val="none"/>
              </w:rPr>
            </w:r>
          </w:p>
        </w:tc>
      </w:tr>
      <w:tr>
        <w:tblPrEx/>
        <w:trPr>
          <w:trHeight w:val="70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Наличие  в собственном штате не менее 25 сотрудников</w:t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аличие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отсутствие</w:t>
            </w:r>
            <w:r>
              <w:rPr>
                <w:rFonts w:ascii="Verdana" w:hAnsi="Verdana" w:cs="Arial"/>
                <w:highlight w:val="lightGray"/>
              </w:rPr>
            </w:r>
            <w:r>
              <w:rPr>
                <w:rFonts w:ascii="Verdana" w:hAnsi="Verdana" w:cs="Arial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Наличие в штате квалифицированного инженерно-техниче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ского и ра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б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чего персонала, прошедшего подготовку и аттестованного в 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вопросах охраны труда, промышленной безопасности, электробезопасности, пожарной безопасности. 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Наличие удостоверений для инженерно-технического персонала: 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  <w:p>
            <w:pPr>
              <w:pStyle w:val="1264"/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удостоверение о проверк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е знаний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 правил 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ра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б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ты в электроустановк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ах с группой не ниже 3;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  <w:p>
            <w:pPr>
              <w:pStyle w:val="1264"/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удостоверени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е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 о проверке знаний по 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безопасной 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эксплуатации тепловых энергоустановок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, допуск к работе в качестве ответственного за исправное состояние и безопасную эксплуатацию тепловых энергоу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становок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;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  <w:p>
            <w:pPr>
              <w:pStyle w:val="1264"/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удостове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е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ние о пров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ерке знаний требований охраны труда руководителей и специалистов организации;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  <w:p>
            <w:pPr>
              <w:pStyle w:val="1264"/>
              <w:numPr>
                <w:ilvl w:val="0"/>
                <w:numId w:val="132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удостоверения о проверке знаний по охране труда при работе на высоте с группой 3.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  <w:p>
            <w:pPr>
              <w:pStyle w:val="126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bookmarkStart w:id="0" w:name="undefined"/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Наличие удостоверений для рабочего персонала</w:t>
            </w:r>
            <w:bookmarkEnd w:id="0"/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: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  <w:p>
            <w:pPr>
              <w:pStyle w:val="1264"/>
              <w:numPr>
                <w:ilvl w:val="0"/>
                <w:numId w:val="133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У сварщика 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должно быть удост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оверение с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в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рщика; удостоверение по элект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робезопасности с группой не ниже 2; удостоверение о проверке знаний пожарно-технического минимума;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  <w:p>
            <w:pPr>
              <w:pStyle w:val="1264"/>
              <w:numPr>
                <w:ilvl w:val="0"/>
                <w:numId w:val="133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У электротехнического персонала должно быть удостоверение о проверке знаний правил работы в электро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установках с груп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пой не ниж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е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eastAsia="Arial Unicode MS" w:cs="Arial"/>
                <w:iCs/>
                <w:color w:val="000000"/>
                <w:sz w:val="20"/>
                <w:szCs w:val="20"/>
              </w:rPr>
              <w:t xml:space="preserve">3;</w:t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eastAsia="Arial Unicode MS" w:cs="Arial"/>
                <w:i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133"/>
              </w:numPr>
              <w:ind w:left="283" w:right="0" w:hanging="36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sz w:val="20"/>
                <w:szCs w:val="20"/>
              </w:rPr>
            </w:pP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У рабочего персонала (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слесарь-ремонтник, 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слесарь-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сантехник, 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сле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арь КИПиА, специалисты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 по обслуживанию холодильных установок, систем кондиционирования и вентиляции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 и т.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.), связанного 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обслуживанием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инженерных систем и оборуд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ования 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должно быт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ь наличие 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ответствующих удостове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рений, подтверждающих квалификацию, разряд, а также обязательно наличие удостоверений о проверке знаний по электробезопасности с группой не ниже 2; удостоверения о проверке знаний по охране труда при работ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е на высоте с гру</w:t>
            </w:r>
            <w:r>
              <w:rPr>
                <w:rFonts w:ascii="Verdana" w:hAnsi="Verdana" w:eastAsia="Arial Unicode MS" w:cs="Arial"/>
                <w:color w:val="000000"/>
                <w:sz w:val="20"/>
                <w:szCs w:val="20"/>
              </w:rPr>
              <w:t xml:space="preserve">ппой 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none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аличие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отсутствие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none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none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iCs/>
                <w:color w:val="808080"/>
                <w:sz w:val="22"/>
                <w:szCs w:val="22"/>
                <w:highlight w:val="lightGray"/>
                <w14:ligatures w14:val="none"/>
              </w:rPr>
            </w:pP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По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д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верж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дающие документы –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 копии удостоверений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.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С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рок очередной аттестации не должен закачиваться до начала работ по договору.</w:t>
            </w:r>
            <w:r>
              <w:rPr>
                <w:rFonts w:ascii="Verdana" w:hAnsi="Verdana" w:cs="Arial"/>
                <w:iCs/>
                <w:color w:val="808080"/>
                <w:sz w:val="22"/>
                <w:szCs w:val="22"/>
                <w:highlight w:val="lightGray"/>
                <w14:ligatures w14:val="none"/>
              </w:rPr>
            </w:r>
            <w:r>
              <w:rPr>
                <w:rFonts w:ascii="Verdana" w:hAnsi="Verdana" w:cs="Arial"/>
                <w:iCs/>
                <w:color w:val="808080"/>
                <w:sz w:val="22"/>
                <w:szCs w:val="22"/>
                <w:highlight w:val="lightGray"/>
                <w14:ligatures w14:val="none"/>
              </w:rPr>
            </w:r>
          </w:p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none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65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iCs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Готовность претендента к выполнению не менее 80% работ собственными силами.</w:t>
            </w:r>
            <w:r>
              <w:rPr>
                <w:rFonts w:ascii="Verdana" w:hAnsi="Verdana" w:cs="Arial"/>
                <w:iCs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iCs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452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Отсутствие Претендента в перечне неблагонадежных организаций по группе компаний ПАО «Газпром», ПАО «Газпром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нефть», а также сведений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оном от 18.07.2011 № 223-ФЗ «О закупках товаров, работ, услуг отдельными видами юридических лиц»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закупки.</w:t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textDirection w:val="lrTb"/>
            <w:noWrap w:val="false"/>
          </w:tcPr>
          <w:p>
            <w:pPr>
              <w:pStyle w:val="126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проект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договор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Согласие Претендента на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проведение в отношении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него технического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дита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Заказчиком.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textDirection w:val="lrTb"/>
            <w:noWrap w:val="false"/>
          </w:tcPr>
          <w:p>
            <w:pPr>
              <w:pStyle w:val="126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textDirection w:val="lrTb"/>
            <w:noWrap w:val="false"/>
          </w:tcPr>
          <w:p>
            <w:pPr>
              <w:pStyle w:val="126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ете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нде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textDirection w:val="lrTb"/>
            <w:noWrap w:val="false"/>
          </w:tcPr>
          <w:p>
            <w:pPr>
              <w:pStyle w:val="126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textDirection w:val="lrTb"/>
            <w:noWrap w:val="false"/>
          </w:tcPr>
          <w:p>
            <w:pPr>
              <w:pStyle w:val="126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енности в соо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ветствии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26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а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сли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textDirection w:val="lrTb"/>
            <w:noWrap w:val="false"/>
          </w:tcPr>
          <w:p>
            <w:pPr>
              <w:pStyle w:val="126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</w:tbl>
    <w:p>
      <w:pPr>
        <w:pStyle w:val="126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</w:t>
      </w:r>
      <w:r>
        <w:rPr>
          <w:rFonts w:ascii="Verdana" w:hAnsi="Verdana" w:cs="Arial"/>
        </w:rPr>
        <w:t xml:space="preserve">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264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264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26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64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sz w:val="20"/>
          <w:szCs w:val="20"/>
        </w:rPr>
        <w:t xml:space="preserve">ФИО; телефон;</w:t>
      </w:r>
      <w:r>
        <w:rPr>
          <w:rFonts w:ascii="Verdana" w:hAnsi="Verdana" w:cs="Arial"/>
          <w:sz w:val="20"/>
          <w:szCs w:val="20"/>
        </w:rPr>
        <w:t xml:space="preserve"> e-mail</w:t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  <w:br w:type="page" w:clear="all"/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pStyle w:val="1264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</w:t>
      </w:r>
      <w:r>
        <w:rPr>
          <w:rFonts w:ascii="Verdana" w:hAnsi="Verdana"/>
          <w:sz w:val="22"/>
          <w:szCs w:val="22"/>
        </w:rPr>
        <w:t xml:space="preserve">6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jc w:val="right"/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Перечень субподрядных организаций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</w:p>
    <w:p>
      <w:pPr>
        <w:pStyle w:val="1264"/>
        <w:jc w:val="right"/>
        <w:spacing w:after="6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к Предложению на учас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тие в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right"/>
        <w:keepNext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</w:rPr>
        <w:outlineLvl w:val="3"/>
      </w:pPr>
      <w:r>
        <w:rPr>
          <w:rFonts w:ascii="Verdana" w:hAnsi="Verdana"/>
          <w:b/>
          <w:sz w:val="22"/>
          <w:szCs w:val="22"/>
        </w:rPr>
        <w:t xml:space="preserve">№ </w:t>
      </w:r>
      <w:r>
        <w:rPr>
          <w:rFonts w:ascii="Verdana" w:hAnsi="Verdana"/>
          <w:b/>
          <w:sz w:val="22"/>
          <w:szCs w:val="22"/>
        </w:rPr>
        <w:t xml:space="preserve">0</w:t>
      </w:r>
      <w:r>
        <w:rPr>
          <w:rFonts w:ascii="Verdana" w:hAnsi="Verdana"/>
          <w:b/>
          <w:sz w:val="22"/>
          <w:szCs w:val="22"/>
        </w:rPr>
        <w:t xml:space="preserve">3-20</w:t>
      </w:r>
      <w:r>
        <w:rPr>
          <w:rFonts w:ascii="Verdana" w:hAnsi="Verdana"/>
          <w:b/>
          <w:sz w:val="22"/>
          <w:szCs w:val="22"/>
        </w:rPr>
        <w:t xml:space="preserve">2</w:t>
      </w:r>
      <w:r>
        <w:rPr>
          <w:rFonts w:ascii="Verdana" w:hAnsi="Verdana"/>
          <w:b/>
          <w:sz w:val="22"/>
          <w:szCs w:val="22"/>
        </w:rPr>
        <w:t xml:space="preserve">4</w:t>
      </w:r>
      <w:r>
        <w:rPr>
          <w:rFonts w:ascii="Verdana" w:hAnsi="Verdana"/>
          <w:b/>
          <w:sz w:val="22"/>
          <w:szCs w:val="22"/>
        </w:rPr>
      </w:r>
      <w:r>
        <w:rPr>
          <w:rFonts w:ascii="Verdana" w:hAnsi="Verdana"/>
          <w:b/>
          <w:sz w:val="22"/>
          <w:szCs w:val="22"/>
        </w:rPr>
      </w:r>
    </w:p>
    <w:p>
      <w:pPr>
        <w:jc w:val="center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                                                                                            от «___»_________20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г.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jc w:val="center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jc w:val="center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jc w:val="center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  <w:t xml:space="preserve">ПЕРЕЧЕНЬ СУБПОДРЯДНЫХ ОРГАНИЗАЦИЙ ПРИВЛЕКАЕМЫХ ПО ПРЕДМЕТУ ОТБОРА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jc w:val="center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jc w:val="center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На</w:t>
      </w:r>
      <w:r>
        <w:rPr>
          <w:rFonts w:ascii="Verdana" w:hAnsi="Verdana" w:cs="Arial"/>
          <w:b/>
          <w:sz w:val="22"/>
          <w:szCs w:val="22"/>
        </w:rPr>
        <w:t xml:space="preserve">именование и адр</w:t>
      </w:r>
      <w:r>
        <w:rPr>
          <w:rFonts w:ascii="Verdana" w:hAnsi="Verdana" w:cs="Arial"/>
          <w:b/>
          <w:sz w:val="22"/>
          <w:szCs w:val="22"/>
        </w:rPr>
        <w:t xml:space="preserve">ес Претендента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  <w:highlight w:val="lightGray"/>
        </w:rPr>
        <w:t xml:space="preserve">________________</w:t>
      </w:r>
      <w:r>
        <w:rPr>
          <w:rFonts w:ascii="Verdana" w:hAnsi="Verdana" w:cs="Arial"/>
          <w:sz w:val="22"/>
          <w:szCs w:val="22"/>
          <w:highlight w:val="lightGray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(реестровый номер процедуры: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3-20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4)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jc w:val="center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9"/>
        <w:gridCol w:w="3462"/>
        <w:gridCol w:w="3261"/>
        <w:gridCol w:w="2976"/>
      </w:tblGrid>
      <w:tr>
        <w:tblPrEx/>
        <w:trPr>
          <w:cantSplit/>
          <w:trHeight w:val="307"/>
        </w:trPr>
        <w:tc>
          <w:tcPr>
            <w:shd w:val="clear" w:color="ffffff" w:fill="f2f2f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ind w:firstLine="57"/>
              <w:jc w:val="center"/>
              <w:spacing w:before="40" w:after="4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shd w:val="clear" w:color="ffffff" w:fill="f2f2f2"/>
            <w:tcW w:w="3462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Наименование организации, ИНН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shd w:val="clear" w:color="ffffff" w:fill="f2f2f2"/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ыполняемых работ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shd w:val="clear" w:color="ffffff" w:fill="f2f2f2"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Style w:val="1264"/>
              <w:jc w:val="center"/>
              <w:spacing w:before="40" w:after="4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Процент от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общего объема  работ  (от стоимости предложения)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3462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3462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3462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3462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1264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jc w:val="center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jc w:val="left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Объем работ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предмету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предлагаемый к выполнению суб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подрядными организациями (от общей стоимости предложения), составляет: ___ %.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jc w:val="left"/>
        <w:rPr>
          <w:rStyle w:val="1277"/>
          <w:rFonts w:ascii="Verdana" w:hAnsi="Verdana"/>
          <w:color w:val="000000"/>
          <w:sz w:val="22"/>
          <w:szCs w:val="22"/>
          <w:highlight w:val="none"/>
        </w:rPr>
      </w:pP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</w:p>
    <w:p>
      <w:pPr>
        <w:jc w:val="left"/>
        <w:rPr>
          <w:rStyle w:val="1277"/>
          <w:rFonts w:ascii="Verdana" w:hAnsi="Verdana"/>
          <w:b/>
          <w:bCs/>
          <w:i w:val="0"/>
          <w:iCs w:val="0"/>
          <w:color w:val="000000"/>
          <w:sz w:val="22"/>
          <w:szCs w:val="22"/>
        </w:rPr>
      </w:pPr>
      <w:r>
        <w:rPr>
          <w:rStyle w:val="1277"/>
          <w:rFonts w:ascii="Verdana" w:hAnsi="Verdana"/>
          <w:b/>
          <w:bCs/>
          <w:i w:val="0"/>
          <w:iCs w:val="0"/>
          <w:color w:val="000000"/>
          <w:sz w:val="22"/>
          <w:szCs w:val="22"/>
        </w:rPr>
      </w:r>
      <w:r>
        <w:rPr>
          <w:rFonts w:ascii="Verdana" w:hAnsi="Verdana" w:cs="Arial"/>
          <w:b/>
          <w:bCs/>
          <w:i w:val="0"/>
          <w:iCs w:val="0"/>
          <w:color w:val="00b050"/>
          <w:sz w:val="22"/>
          <w:szCs w:val="22"/>
        </w:rPr>
        <w:t xml:space="preserve">В случае вы</w:t>
      </w:r>
      <w:r>
        <w:rPr>
          <w:rFonts w:ascii="Verdana" w:hAnsi="Verdana" w:cs="Arial"/>
          <w:b/>
          <w:bCs/>
          <w:i w:val="0"/>
          <w:iCs w:val="0"/>
          <w:color w:val="00b050"/>
          <w:sz w:val="22"/>
          <w:szCs w:val="22"/>
        </w:rPr>
        <w:t xml:space="preserve">полнения комплек</w:t>
      </w:r>
      <w:r>
        <w:rPr>
          <w:rFonts w:ascii="Verdana" w:hAnsi="Verdana" w:cs="Arial"/>
          <w:b/>
          <w:bCs/>
          <w:i w:val="0"/>
          <w:iCs w:val="0"/>
          <w:color w:val="00b050"/>
          <w:sz w:val="22"/>
          <w:szCs w:val="22"/>
        </w:rPr>
        <w:t xml:space="preserve">са </w:t>
      </w:r>
      <w:r>
        <w:rPr>
          <w:rFonts w:ascii="Verdana" w:hAnsi="Verdana" w:cs="Arial"/>
          <w:b/>
          <w:bCs/>
          <w:i w:val="0"/>
          <w:iCs w:val="0"/>
          <w:color w:val="00b050"/>
          <w:sz w:val="22"/>
          <w:szCs w:val="22"/>
        </w:rPr>
        <w:t xml:space="preserve">работ без привлечения субподрядчиков, необходимо указать в гр. 4 – 0%</w:t>
      </w:r>
      <w:r>
        <w:rPr>
          <w:rStyle w:val="1277"/>
          <w:rFonts w:ascii="Verdana" w:hAnsi="Verdana"/>
          <w:b/>
          <w:bCs/>
          <w:i w:val="0"/>
          <w:iCs w:val="0"/>
          <w:color w:val="000000"/>
          <w:sz w:val="22"/>
          <w:szCs w:val="22"/>
        </w:rPr>
      </w:r>
      <w:r>
        <w:rPr>
          <w:rStyle w:val="1277"/>
          <w:rFonts w:ascii="Verdana" w:hAnsi="Verdana"/>
          <w:b/>
          <w:bCs/>
          <w:i w:val="0"/>
          <w:iCs w:val="0"/>
          <w:color w:val="000000"/>
          <w:sz w:val="22"/>
          <w:szCs w:val="22"/>
        </w:rPr>
      </w:r>
    </w:p>
    <w:p>
      <w:pPr>
        <w:jc w:val="left"/>
        <w:rPr>
          <w:rStyle w:val="1277"/>
          <w:rFonts w:ascii="Verdana" w:hAnsi="Verdana"/>
          <w:color w:val="000000"/>
          <w:sz w:val="22"/>
          <w:szCs w:val="22"/>
          <w:highlight w:val="none"/>
        </w:rPr>
      </w:pP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</w:p>
    <w:p>
      <w:pPr>
        <w:jc w:val="left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Fonts w:ascii="Verdana" w:hAnsi="Verdana" w:cs="Arial"/>
          <w:b/>
          <w:bCs/>
          <w:i/>
          <w:sz w:val="22"/>
          <w:szCs w:val="22"/>
        </w:rPr>
        <w:t xml:space="preserve">Примечание</w:t>
      </w:r>
      <w:r>
        <w:rPr>
          <w:rFonts w:ascii="Verdana" w:hAnsi="Verdana" w:cs="Arial"/>
          <w:b w:val="0"/>
          <w:bCs w:val="0"/>
          <w:i/>
          <w:sz w:val="22"/>
          <w:szCs w:val="22"/>
        </w:rPr>
        <w:t xml:space="preserve">: </w:t>
      </w:r>
      <w:r>
        <w:rPr>
          <w:rFonts w:ascii="Verdana" w:hAnsi="Verdana" w:cs="Arial"/>
          <w:b w:val="0"/>
          <w:bCs w:val="0"/>
          <w:i/>
          <w:sz w:val="22"/>
          <w:szCs w:val="22"/>
        </w:rPr>
        <w:t xml:space="preserve">привлекаемые суб</w:t>
      </w:r>
      <w:r>
        <w:rPr>
          <w:rFonts w:ascii="Verdana" w:hAnsi="Verdana" w:cs="Arial"/>
          <w:b w:val="0"/>
          <w:bCs w:val="0"/>
          <w:i/>
          <w:sz w:val="22"/>
          <w:szCs w:val="22"/>
        </w:rPr>
        <w:t xml:space="preserve">подрядные должны</w:t>
      </w:r>
      <w:r>
        <w:rPr>
          <w:rFonts w:ascii="Verdana" w:hAnsi="Verdana" w:cs="Arial"/>
          <w:b w:val="0"/>
          <w:bCs w:val="0"/>
          <w:i/>
          <w:sz w:val="22"/>
          <w:szCs w:val="22"/>
        </w:rPr>
        <w:t xml:space="preserve"> соответствовать всем требования</w:t>
      </w:r>
      <w:r>
        <w:rPr>
          <w:rFonts w:ascii="Verdana" w:hAnsi="Verdana" w:cs="Arial"/>
          <w:b w:val="0"/>
          <w:bCs w:val="0"/>
          <w:i/>
          <w:sz w:val="22"/>
          <w:szCs w:val="22"/>
        </w:rPr>
        <w:t xml:space="preserve">м настоящей Инструкции.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jc w:val="left"/>
        <w:rPr>
          <w:rStyle w:val="1277"/>
          <w:rFonts w:ascii="Verdana" w:hAnsi="Verdana"/>
          <w:color w:val="000000"/>
          <w:sz w:val="22"/>
          <w:szCs w:val="22"/>
          <w:highlight w:val="none"/>
        </w:rPr>
      </w:pP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</w:p>
    <w:p>
      <w:pPr>
        <w:jc w:val="left"/>
        <w:rPr>
          <w:rStyle w:val="1277"/>
          <w:rFonts w:ascii="Verdana" w:hAnsi="Verdana"/>
          <w:color w:val="000000"/>
          <w:sz w:val="22"/>
          <w:szCs w:val="22"/>
          <w:highlight w:val="none"/>
        </w:rPr>
      </w:pP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</w:t>
        <w:tab/>
      </w:r>
      <w:r>
        <w:rPr>
          <w:rFonts w:ascii="Verdana" w:hAnsi="Verdana" w:cs="Arial"/>
          <w:sz w:val="22"/>
          <w:szCs w:val="22"/>
        </w:rPr>
        <w:t xml:space="preserve">_______________                     _</w:t>
      </w:r>
      <w:r>
        <w:rPr>
          <w:rFonts w:ascii="Verdana" w:hAnsi="Verdana" w:cs="Arial"/>
          <w:sz w:val="22"/>
          <w:szCs w:val="22"/>
        </w:rPr>
        <w:t xml:space="preserve">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  </w:t>
        <w:tab/>
        <w:t xml:space="preserve">(Подпись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(ФИО)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М.П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Исполнитель: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ФИО; телефон; e-mail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left"/>
        <w:rPr>
          <w:rStyle w:val="1277"/>
          <w:rFonts w:ascii="Verdana" w:hAnsi="Verdana"/>
          <w:color w:val="000000"/>
          <w:sz w:val="22"/>
          <w:szCs w:val="22"/>
          <w:highlight w:val="none"/>
        </w:rPr>
      </w:pPr>
      <w:r>
        <w:rPr>
          <w:rStyle w:val="1277"/>
          <w:rFonts w:ascii="Verdana" w:hAnsi="Verdana"/>
          <w:color w:val="000000"/>
          <w:sz w:val="22"/>
          <w:szCs w:val="22"/>
        </w:rPr>
        <w:br w:type="page" w:clear="all"/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77"/>
          <w:rFonts w:ascii="Verdana" w:hAnsi="Verdana"/>
          <w:color w:val="000000"/>
          <w:sz w:val="22"/>
          <w:szCs w:val="22"/>
          <w:highlight w:val="none"/>
        </w:rPr>
      </w:r>
    </w:p>
    <w:p>
      <w:pPr>
        <w:pStyle w:val="1264"/>
        <w:jc w:val="right"/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рм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 №</w:t>
      </w:r>
      <w:r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7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4"/>
        <w:jc w:val="right"/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равка о наличи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 МТР</w:t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4"/>
        <w:jc w:val="right"/>
        <w:spacing w:after="60"/>
        <w:widowControl w:val="off"/>
      </w:pP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к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Предложению н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а учас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тие в от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4"/>
        <w:jc w:val="right"/>
        <w:keepNext/>
        <w:widowControl w:val="off"/>
        <w:tabs>
          <w:tab w:val="left" w:pos="720" w:leader="none"/>
          <w:tab w:val="left" w:pos="1260" w:leader="none"/>
          <w:tab w:val="left" w:pos="1800" w:leader="none"/>
        </w:tabs>
        <w:outlineLvl w:val="3"/>
      </w:pPr>
      <w:r>
        <w:rPr>
          <w:rFonts w:ascii="Verdana" w:hAnsi="Verdana"/>
          <w:b/>
          <w:sz w:val="22"/>
          <w:szCs w:val="22"/>
        </w:rPr>
        <w:t xml:space="preserve">№ </w:t>
      </w:r>
      <w:r>
        <w:rPr>
          <w:rFonts w:ascii="Verdana" w:hAnsi="Verdana"/>
          <w:b/>
          <w:sz w:val="22"/>
          <w:szCs w:val="22"/>
        </w:rPr>
        <w:t xml:space="preserve">03-202</w:t>
      </w:r>
      <w:r>
        <w:rPr>
          <w:rFonts w:ascii="Verdana" w:hAnsi="Verdana"/>
          <w:b/>
          <w:sz w:val="22"/>
          <w:szCs w:val="22"/>
        </w:rPr>
        <w:t xml:space="preserve">4</w:t>
      </w:r>
      <w:r/>
    </w:p>
    <w:p>
      <w:pPr>
        <w:pStyle w:val="1264"/>
        <w:jc w:val="right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24 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4"/>
        <w:jc w:val="center"/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/>
    </w:p>
    <w:p>
      <w:pPr>
        <w:pStyle w:val="1264"/>
        <w:jc w:val="center"/>
      </w:pPr>
      <w:r>
        <w:rPr>
          <w:rFonts w:ascii="Arial" w:hAnsi="Arial" w:cs="Arial"/>
          <w:b/>
          <w:sz w:val="22"/>
        </w:rPr>
        <w:t xml:space="preserve">СП</w:t>
      </w:r>
      <w:r>
        <w:rPr>
          <w:rFonts w:ascii="Arial" w:hAnsi="Arial" w:cs="Arial"/>
          <w:b/>
          <w:sz w:val="22"/>
        </w:rPr>
        <w:t xml:space="preserve">РАВК</w:t>
      </w:r>
      <w:r>
        <w:rPr>
          <w:rFonts w:ascii="Arial" w:hAnsi="Arial" w:cs="Arial"/>
          <w:b/>
          <w:sz w:val="22"/>
        </w:rPr>
        <w:t xml:space="preserve">А</w:t>
      </w:r>
      <w:r>
        <w:rPr>
          <w:rFonts w:ascii="Arial" w:hAnsi="Arial" w:cs="Arial"/>
          <w:b/>
          <w:sz w:val="22"/>
        </w:rPr>
        <w:t xml:space="preserve"> О ФАКТИЧЕ</w:t>
      </w:r>
      <w:r>
        <w:rPr>
          <w:rFonts w:ascii="Arial" w:hAnsi="Arial" w:cs="Arial"/>
          <w:b/>
          <w:sz w:val="22"/>
        </w:rPr>
        <w:t xml:space="preserve">СКОМ </w:t>
      </w:r>
      <w:r>
        <w:rPr>
          <w:rFonts w:ascii="Arial" w:hAnsi="Arial" w:cs="Arial"/>
          <w:b/>
          <w:sz w:val="22"/>
        </w:rPr>
        <w:t xml:space="preserve">Н</w:t>
      </w:r>
      <w:r>
        <w:rPr>
          <w:rFonts w:ascii="Arial" w:hAnsi="Arial" w:cs="Arial"/>
          <w:b/>
          <w:sz w:val="22"/>
        </w:rPr>
        <w:t xml:space="preserve">АЛИЧИИ МАТЕРИАЛЬНО-ТЕ</w:t>
      </w:r>
      <w:r>
        <w:rPr>
          <w:rFonts w:ascii="Arial" w:hAnsi="Arial" w:cs="Arial"/>
          <w:b/>
          <w:sz w:val="22"/>
        </w:rPr>
        <w:t xml:space="preserve">ХНИЧЕСКИХ РЕСУРСОВ ДЛ</w:t>
      </w:r>
      <w:r>
        <w:rPr>
          <w:rFonts w:ascii="Arial" w:hAnsi="Arial" w:cs="Arial"/>
          <w:b/>
          <w:sz w:val="22"/>
        </w:rPr>
        <w:t xml:space="preserve">Я </w:t>
      </w:r>
      <w:r>
        <w:rPr>
          <w:rFonts w:ascii="Arial" w:hAnsi="Arial" w:cs="Arial"/>
          <w:b/>
          <w:sz w:val="22"/>
        </w:rPr>
        <w:t xml:space="preserve">ВЫПОЛНЕНИЯ РАБОТ</w:t>
      </w:r>
      <w:r>
        <w:rPr>
          <w:rFonts w:ascii="Arial" w:hAnsi="Arial" w:cs="Arial"/>
          <w:b/>
          <w:sz w:val="22"/>
        </w:rPr>
      </w:r>
      <w:r/>
    </w:p>
    <w:p>
      <w:pPr>
        <w:pStyle w:val="1264"/>
        <w:jc w:val="both"/>
        <w:widowControl w:val="off"/>
        <w:rPr>
          <w:b w:val="0"/>
          <w:bCs w:val="0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На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именова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ние отбо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ра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: 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Отб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ор организации,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 способн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ой 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выполнить работы по комплексному сервисному обслуживанию объектов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 Ассоциации «Хоккейный клуб «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Аванга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рд»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264"/>
        <w:widowControl w:val="off"/>
      </w:pPr>
      <w:r>
        <w:rPr>
          <w:rFonts w:ascii="Arial" w:hAnsi="Arial" w:cs="Arial"/>
          <w:b/>
          <w:sz w:val="22"/>
          <w:szCs w:val="22"/>
          <w:lang w:eastAsia="ar-SA"/>
        </w:rPr>
        <w:t xml:space="preserve">Реестровый номер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пр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оцедуры</w:t>
      </w:r>
      <w:r>
        <w:rPr>
          <w:rFonts w:ascii="Arial" w:hAnsi="Arial" w:cs="Arial"/>
          <w:sz w:val="22"/>
          <w:szCs w:val="22"/>
          <w:lang w:eastAsia="ar-SA"/>
        </w:rPr>
        <w:t xml:space="preserve">: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03-202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4</w:t>
      </w:r>
      <w:r/>
    </w:p>
    <w:tbl>
      <w:tblPr>
        <w:tblW w:w="103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7"/>
        <w:gridCol w:w="2591"/>
        <w:gridCol w:w="1281"/>
        <w:gridCol w:w="1122"/>
        <w:gridCol w:w="1694"/>
        <w:gridCol w:w="1559"/>
        <w:gridCol w:w="1471"/>
      </w:tblGrid>
      <w:tr>
        <w:tblPrEx/>
        <w:trPr>
          <w:trHeight w:val="1248"/>
        </w:trPr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п/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п.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е, марка 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борудо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вания/техники/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инстр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ум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ента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Ед. изм.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Количес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тво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аво вл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адения/использова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Состоян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ие,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 вып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уска,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дата ТО</w:t>
            </w:r>
            <w: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r>
            <w:r/>
          </w:p>
          <w:p>
            <w:pPr>
              <w:pStyle w:val="1264"/>
              <w:jc w:val="center"/>
              <w:rPr>
                <w:rFonts w:ascii="Arial" w:hAnsi="Arial" w:cs="Arial"/>
                <w:color w:val="00b05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(обязательно 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для запол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нения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 для 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основных тех. ресурсов)</w:t>
            </w:r>
            <w:r>
              <w:rPr>
                <w:rFonts w:ascii="Arial" w:hAnsi="Arial" w:cs="Arial"/>
                <w:color w:val="00b050"/>
                <w:lang w:eastAsia="en-US"/>
              </w:rPr>
            </w:r>
            <w:r>
              <w:rPr>
                <w:rFonts w:ascii="Arial" w:hAnsi="Arial" w:cs="Arial"/>
                <w:color w:val="00b050"/>
                <w:lang w:eastAsia="en-US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center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gridSpan w:val="7"/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5" w:type="dxa"/>
            <w:vAlign w:val="top"/>
            <w:textDirection w:val="lrTb"/>
            <w:noWrap w:val="false"/>
          </w:tcPr>
          <w:p>
            <w:pPr>
              <w:pStyle w:val="1264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. Обе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спеченность основными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ехническими ресурс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ами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для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выполнения работ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по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пред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мету отбора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вс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его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 xml:space="preserve">_____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в то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м ч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исле машины и меха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низм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ы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lang w:eastAsia="en-US"/>
              </w:rPr>
              <w:outlineLvl w:val="0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5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hd w:val="clear" w:color="f2f2f2" w:fill="f2f2f2"/>
              <w:rPr>
                <w:rFonts w:ascii="Arial" w:hAnsi="Arial" w:cs="Arial"/>
                <w:b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. Обеспеченность инструмент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ом и переносными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средствами измерений и контроля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для выполнения работ по предмету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отбора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всего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 xml:space="preserve">_____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, в том числе: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  <w14:ligatures w14:val="non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  <w14:ligatures w14:val="none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vMerge w:val="restart"/>
            <w:textDirection w:val="lrTb"/>
            <w:noWrap w:val="false"/>
          </w:tcPr>
          <w:p>
            <w:pPr>
              <w:pStyle w:val="12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</w:p>
        </w:tc>
      </w:tr>
    </w:tbl>
    <w:p>
      <w:pPr>
        <w:pStyle w:val="1264"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1264"/>
        <w:jc w:val="center"/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/>
    </w:p>
    <w:p>
      <w:pPr>
        <w:pStyle w:val="1264"/>
        <w:jc w:val="center"/>
      </w:pPr>
      <w:r>
        <w:rPr>
          <w:rFonts w:ascii="Arial" w:hAnsi="Arial" w:cs="Arial"/>
          <w:b/>
        </w:rPr>
        <w:t xml:space="preserve">Инструкци</w:t>
      </w:r>
      <w:r>
        <w:rPr>
          <w:rFonts w:ascii="Arial" w:hAnsi="Arial" w:cs="Arial"/>
          <w:b/>
        </w:rPr>
        <w:t xml:space="preserve">я п</w:t>
      </w:r>
      <w:r>
        <w:rPr>
          <w:rFonts w:ascii="Arial" w:hAnsi="Arial" w:cs="Arial"/>
          <w:b/>
        </w:rPr>
        <w:t xml:space="preserve">о зап</w:t>
      </w:r>
      <w:r>
        <w:rPr>
          <w:rFonts w:ascii="Arial" w:hAnsi="Arial" w:cs="Arial"/>
          <w:b/>
        </w:rPr>
        <w:t xml:space="preserve">олнению</w:t>
      </w:r>
      <w:r>
        <w:rPr>
          <w:rFonts w:ascii="Arial" w:hAnsi="Arial" w:cs="Arial"/>
          <w:b/>
        </w:rPr>
      </w:r>
      <w:r/>
    </w:p>
    <w:p>
      <w:pPr>
        <w:pStyle w:val="1264"/>
      </w:pPr>
      <w:r>
        <w:rPr>
          <w:rFonts w:ascii="Arial" w:hAnsi="Arial" w:cs="Arial"/>
          <w:sz w:val="8"/>
        </w:rPr>
      </w:r>
      <w:r>
        <w:rPr>
          <w:rFonts w:ascii="Arial" w:hAnsi="Arial" w:cs="Arial"/>
          <w:sz w:val="8"/>
        </w:rPr>
      </w:r>
      <w:r/>
    </w:p>
    <w:p>
      <w:pPr>
        <w:pStyle w:val="1264"/>
        <w:numPr>
          <w:ilvl w:val="0"/>
          <w:numId w:val="125"/>
        </w:numPr>
        <w:ind w:left="283" w:right="0" w:hanging="283"/>
        <w:jc w:val="both"/>
        <w:rPr>
          <w:rFonts w:ascii="Arial" w:hAnsi="Arial" w:cs="Arial"/>
          <w:sz w:val="22"/>
          <w:szCs w:val="22"/>
          <w:highlight w:val="none"/>
          <w:u w:val="single"/>
        </w:rPr>
      </w:pPr>
      <w:r>
        <w:rPr>
          <w:rFonts w:ascii="Arial" w:hAnsi="Arial" w:cs="Arial"/>
          <w:sz w:val="22"/>
          <w:u w:val="single"/>
        </w:rPr>
        <w:t xml:space="preserve">Данная форма заполняется только</w:t>
      </w:r>
      <w:r>
        <w:rPr>
          <w:rFonts w:ascii="Arial" w:hAnsi="Arial" w:cs="Arial"/>
          <w:sz w:val="22"/>
          <w:u w:val="single"/>
        </w:rPr>
        <w:t xml:space="preserve"> на </w:t>
      </w:r>
      <w:r>
        <w:rPr>
          <w:rFonts w:ascii="Arial" w:hAnsi="Arial" w:cs="Arial"/>
          <w:sz w:val="22"/>
          <w:u w:val="single"/>
        </w:rPr>
        <w:t xml:space="preserve">ресурс</w:t>
      </w:r>
      <w:r>
        <w:rPr>
          <w:rFonts w:ascii="Arial" w:hAnsi="Arial" w:cs="Arial"/>
          <w:sz w:val="22"/>
          <w:u w:val="single"/>
        </w:rPr>
        <w:t xml:space="preserve">ы, фактически пр</w:t>
      </w:r>
      <w:r>
        <w:rPr>
          <w:rFonts w:ascii="Arial" w:hAnsi="Arial" w:cs="Arial"/>
          <w:sz w:val="22"/>
          <w:u w:val="single"/>
        </w:rPr>
        <w:t xml:space="preserve">ин</w:t>
      </w:r>
      <w:r>
        <w:rPr>
          <w:rFonts w:ascii="Arial" w:hAnsi="Arial" w:cs="Arial"/>
          <w:sz w:val="22"/>
          <w:u w:val="single"/>
        </w:rPr>
        <w:t xml:space="preserve">адлежащие организации</w:t>
      </w:r>
      <w:r>
        <w:rPr>
          <w:rFonts w:ascii="Arial" w:hAnsi="Arial" w:cs="Arial"/>
          <w:sz w:val="22"/>
          <w:u w:val="single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а</w:t>
      </w:r>
      <w:r>
        <w:rPr>
          <w:rFonts w:ascii="Arial" w:hAnsi="Arial" w:cs="Arial"/>
          <w:sz w:val="22"/>
          <w:u w:val="single"/>
        </w:rPr>
        <w:t xml:space="preserve"> также находящие</w:t>
      </w:r>
      <w:r>
        <w:rPr>
          <w:rFonts w:ascii="Arial" w:hAnsi="Arial" w:cs="Arial"/>
          <w:sz w:val="22"/>
          <w:u w:val="single"/>
        </w:rPr>
        <w:t xml:space="preserve">ся в </w:t>
      </w:r>
      <w:r>
        <w:rPr>
          <w:rFonts w:ascii="Arial" w:hAnsi="Arial" w:cs="Arial"/>
          <w:sz w:val="22"/>
          <w:u w:val="single"/>
        </w:rPr>
        <w:t xml:space="preserve">ее ра</w:t>
      </w:r>
      <w:r>
        <w:rPr>
          <w:rFonts w:ascii="Arial" w:hAnsi="Arial" w:cs="Arial"/>
          <w:sz w:val="22"/>
          <w:u w:val="single"/>
        </w:rPr>
        <w:t xml:space="preserve">спор</w:t>
      </w:r>
      <w:r>
        <w:rPr>
          <w:rFonts w:ascii="Arial" w:hAnsi="Arial" w:cs="Arial"/>
          <w:sz w:val="22"/>
          <w:u w:val="single"/>
        </w:rPr>
        <w:t xml:space="preserve">яжении (только</w:t>
      </w:r>
      <w:r>
        <w:rPr>
          <w:rFonts w:ascii="Arial" w:hAnsi="Arial" w:cs="Arial"/>
          <w:sz w:val="22"/>
          <w:u w:val="single"/>
        </w:rPr>
        <w:t xml:space="preserve"> л</w:t>
      </w:r>
      <w:r>
        <w:rPr>
          <w:rFonts w:ascii="Arial" w:hAnsi="Arial" w:cs="Arial"/>
          <w:sz w:val="22"/>
          <w:u w:val="single"/>
        </w:rPr>
        <w:t xml:space="preserve">изинг и</w:t>
      </w:r>
      <w:r>
        <w:rPr>
          <w:rFonts w:ascii="Arial" w:hAnsi="Arial" w:cs="Arial"/>
          <w:sz w:val="22"/>
          <w:u w:val="single"/>
        </w:rPr>
        <w:t xml:space="preserve"> арендованные), плани</w:t>
      </w:r>
      <w:r>
        <w:rPr>
          <w:rFonts w:ascii="Arial" w:hAnsi="Arial" w:cs="Arial"/>
          <w:sz w:val="22"/>
          <w:u w:val="single"/>
        </w:rPr>
        <w:t xml:space="preserve">р</w:t>
      </w:r>
      <w:r>
        <w:rPr>
          <w:rFonts w:ascii="Arial" w:hAnsi="Arial" w:cs="Arial"/>
          <w:sz w:val="22"/>
          <w:u w:val="single"/>
        </w:rPr>
        <w:t xml:space="preserve">уемые для</w:t>
      </w:r>
      <w:r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выполнения работ</w:t>
      </w:r>
      <w:r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по пред</w:t>
      </w:r>
      <w:r>
        <w:rPr>
          <w:rFonts w:ascii="Arial" w:hAnsi="Arial" w:cs="Arial"/>
          <w:sz w:val="22"/>
          <w:u w:val="single"/>
        </w:rPr>
        <w:t xml:space="preserve">мету о</w:t>
      </w:r>
      <w:r>
        <w:rPr>
          <w:rFonts w:ascii="Arial" w:hAnsi="Arial" w:cs="Arial"/>
          <w:sz w:val="22"/>
          <w:u w:val="single"/>
        </w:rPr>
        <w:t xml:space="preserve">тбора. И</w:t>
      </w:r>
      <w:r>
        <w:rPr>
          <w:rFonts w:ascii="Arial" w:hAnsi="Arial" w:cs="Arial"/>
          <w:sz w:val="22"/>
          <w:u w:val="single"/>
        </w:rPr>
        <w:t xml:space="preserve">з формы исключить технику, </w:t>
      </w:r>
      <w:r>
        <w:rPr>
          <w:rFonts w:ascii="Arial" w:hAnsi="Arial" w:cs="Arial"/>
          <w:sz w:val="22"/>
          <w:u w:val="single"/>
        </w:rPr>
        <w:t xml:space="preserve">привле</w:t>
      </w:r>
      <w:r>
        <w:rPr>
          <w:rFonts w:ascii="Arial" w:hAnsi="Arial" w:cs="Arial"/>
          <w:sz w:val="22"/>
          <w:u w:val="single"/>
        </w:rPr>
        <w:t xml:space="preserve">каемую н</w:t>
      </w:r>
      <w:r>
        <w:rPr>
          <w:rFonts w:ascii="Arial" w:hAnsi="Arial" w:cs="Arial"/>
          <w:sz w:val="22"/>
          <w:u w:val="single"/>
        </w:rPr>
        <w:t xml:space="preserve">а условия</w:t>
      </w:r>
      <w:r>
        <w:rPr>
          <w:rFonts w:ascii="Arial" w:hAnsi="Arial" w:cs="Arial"/>
          <w:sz w:val="22"/>
          <w:u w:val="single"/>
        </w:rPr>
        <w:t xml:space="preserve">х субподряда.</w:t>
      </w:r>
      <w:r>
        <w:rPr>
          <w:rFonts w:ascii="Arial" w:hAnsi="Arial" w:cs="Arial"/>
          <w:sz w:val="22"/>
          <w:szCs w:val="22"/>
          <w:highlight w:val="none"/>
          <w:u w:val="single"/>
        </w:rPr>
      </w:r>
      <w:r>
        <w:rPr>
          <w:rFonts w:ascii="Arial" w:hAnsi="Arial" w:cs="Arial"/>
          <w:sz w:val="22"/>
          <w:szCs w:val="22"/>
          <w:highlight w:val="none"/>
          <w:u w:val="single"/>
        </w:rPr>
      </w:r>
    </w:p>
    <w:p>
      <w:pPr>
        <w:ind w:left="283" w:right="0" w:hanging="283"/>
        <w:jc w:val="both"/>
        <w:rPr>
          <w:rFonts w:ascii="Arial" w:hAnsi="Arial" w:cs="Arial"/>
          <w:sz w:val="22"/>
          <w:szCs w:val="22"/>
          <w:highlight w:val="none"/>
          <w:u w:val="single"/>
        </w:rPr>
      </w:pPr>
      <w:r>
        <w:rPr>
          <w:rFonts w:ascii="Arial" w:hAnsi="Arial" w:cs="Arial"/>
          <w:sz w:val="22"/>
          <w:highlight w:val="none"/>
          <w:u w:val="single"/>
        </w:rPr>
      </w:r>
      <w:r>
        <w:rPr>
          <w:rFonts w:ascii="Arial" w:hAnsi="Arial" w:cs="Arial"/>
          <w:sz w:val="22"/>
          <w:szCs w:val="22"/>
          <w:highlight w:val="none"/>
          <w:u w:val="single"/>
        </w:rPr>
      </w:r>
      <w:r>
        <w:rPr>
          <w:rFonts w:ascii="Arial" w:hAnsi="Arial" w:cs="Arial"/>
          <w:sz w:val="22"/>
          <w:szCs w:val="22"/>
          <w:highlight w:val="none"/>
          <w:u w:val="single"/>
        </w:rPr>
      </w:r>
    </w:p>
    <w:p>
      <w:pPr>
        <w:ind w:left="283" w:right="0" w:hanging="283"/>
        <w:jc w:val="both"/>
        <w:tabs>
          <w:tab w:val="left" w:pos="142" w:leader="none"/>
        </w:tabs>
      </w:pPr>
      <w:r>
        <w:rPr>
          <w:rFonts w:ascii="Arial" w:hAnsi="Arial" w:cs="Arial"/>
          <w:sz w:val="22"/>
          <w:highlight w:val="none"/>
          <w:u w:val="single"/>
        </w:rPr>
      </w:r>
      <w:r>
        <w:rPr>
          <w:rFonts w:ascii="Arial" w:hAnsi="Arial" w:cs="Arial"/>
          <w:sz w:val="22"/>
        </w:rPr>
        <w:t xml:space="preserve">2. В случае привлечения субподрядной организации, </w:t>
      </w:r>
      <w:r>
        <w:rPr>
          <w:rFonts w:ascii="Arial" w:hAnsi="Arial" w:cs="Arial"/>
          <w:sz w:val="22"/>
        </w:rPr>
        <w:t xml:space="preserve">«Форма № </w:t>
      </w:r>
      <w:r>
        <w:rPr>
          <w:rFonts w:ascii="Arial" w:hAnsi="Arial" w:cs="Arial"/>
          <w:sz w:val="22"/>
        </w:rPr>
        <w:t xml:space="preserve">7» пред</w:t>
      </w:r>
      <w:r>
        <w:rPr>
          <w:rFonts w:ascii="Arial" w:hAnsi="Arial" w:cs="Arial"/>
          <w:sz w:val="22"/>
        </w:rPr>
        <w:t xml:space="preserve">оставляется на каждую организаци</w:t>
      </w:r>
      <w:r>
        <w:rPr>
          <w:rFonts w:ascii="Arial" w:hAnsi="Arial" w:cs="Arial"/>
          <w:sz w:val="22"/>
        </w:rPr>
        <w:t xml:space="preserve">ю отдельно.</w:t>
      </w:r>
      <w:r>
        <w:rPr>
          <w:rFonts w:ascii="Arial" w:hAnsi="Arial" w:cs="Arial"/>
          <w:sz w:val="22"/>
        </w:rPr>
      </w:r>
      <w:r/>
    </w:p>
    <w:p>
      <w:pPr>
        <w:pStyle w:val="1264"/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/>
    </w:p>
    <w:p>
      <w:pPr>
        <w:pStyle w:val="1264"/>
      </w:pPr>
      <w:r>
        <w:rPr>
          <w:rFonts w:ascii="Verdana" w:hAnsi="Verdana" w:cs="Arial"/>
        </w:rPr>
        <w:t xml:space="preserve">________</w:t>
      </w:r>
      <w:r>
        <w:rPr>
          <w:rFonts w:ascii="Verdana" w:hAnsi="Verdana" w:cs="Arial"/>
        </w:rPr>
        <w:t xml:space="preserve">______      </w:t>
        <w:tab/>
      </w:r>
      <w:r>
        <w:rPr>
          <w:rFonts w:ascii="Verdana" w:hAnsi="Verdana" w:cs="Arial"/>
        </w:rPr>
        <w:tab/>
        <w:t xml:space="preserve">_____</w:t>
      </w:r>
      <w:r>
        <w:rPr>
          <w:rFonts w:ascii="Verdana" w:hAnsi="Verdana" w:cs="Arial"/>
        </w:rPr>
        <w:t xml:space="preserve">__________   </w:t>
      </w:r>
      <w:r>
        <w:rPr>
          <w:rFonts w:ascii="Verdana" w:hAnsi="Verdana" w:cs="Arial"/>
        </w:rPr>
        <w:t xml:space="preserve">  </w:t>
        <w:tab/>
        <w:t xml:space="preserve">__________________</w:t>
      </w:r>
      <w:r>
        <w:rPr>
          <w:rFonts w:ascii="Verdana" w:hAnsi="Verdana" w:cs="Arial"/>
        </w:rPr>
      </w:r>
      <w:r/>
    </w:p>
    <w:p>
      <w:pPr>
        <w:pStyle w:val="1264"/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(Д</w:t>
      </w:r>
      <w:r>
        <w:rPr>
          <w:rFonts w:ascii="Verdana" w:hAnsi="Verdana" w:cs="Arial"/>
          <w:i/>
          <w:vertAlign w:val="superscript"/>
        </w:rPr>
        <w:t xml:space="preserve">ол</w:t>
      </w:r>
      <w:r>
        <w:rPr>
          <w:rFonts w:ascii="Verdana" w:hAnsi="Verdana" w:cs="Arial"/>
          <w:i/>
          <w:vertAlign w:val="superscript"/>
        </w:rPr>
        <w:t xml:space="preserve">жность)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  <w:tab/>
        <w:t xml:space="preserve">    </w:t>
      </w:r>
      <w:r>
        <w:rPr>
          <w:rFonts w:ascii="Verdana" w:hAnsi="Verdana" w:cs="Arial"/>
          <w:i/>
          <w:vertAlign w:val="superscript"/>
        </w:rPr>
        <w:t xml:space="preserve">(Под</w:t>
      </w:r>
      <w:r>
        <w:rPr>
          <w:rFonts w:ascii="Verdana" w:hAnsi="Verdana" w:cs="Arial"/>
          <w:i/>
          <w:vertAlign w:val="superscript"/>
        </w:rPr>
        <w:t xml:space="preserve">пись руководителя</w:t>
      </w:r>
      <w:r>
        <w:rPr>
          <w:rFonts w:ascii="Verdana" w:hAnsi="Verdana" w:cs="Arial"/>
          <w:i/>
          <w:vertAlign w:val="superscript"/>
        </w:rPr>
        <w:t xml:space="preserve">)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</w:t>
        <w:tab/>
        <w:t xml:space="preserve">    </w:t>
      </w:r>
      <w:r>
        <w:rPr>
          <w:rFonts w:ascii="Verdana" w:hAnsi="Verdana" w:cs="Arial"/>
          <w:i/>
          <w:vertAlign w:val="superscript"/>
        </w:rPr>
        <w:t xml:space="preserve"> (ФИО)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264"/>
      </w:pPr>
      <w:r>
        <w:rPr>
          <w:rFonts w:ascii="Verdana" w:hAnsi="Verdana" w:cs="Arial"/>
          <w:i/>
          <w:vertAlign w:val="superscript"/>
        </w:rPr>
        <w:t xml:space="preserve">               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/>
    </w:p>
    <w:p>
      <w:pPr>
        <w:pStyle w:val="1264"/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64"/>
      </w:pPr>
      <w:r>
        <w:rPr>
          <w:rFonts w:ascii="Verdana" w:hAnsi="Verdana" w:cs="Arial"/>
          <w:sz w:val="20"/>
          <w:szCs w:val="20"/>
        </w:rPr>
        <w:t xml:space="preserve">ФИО; телефо</w:t>
      </w:r>
      <w:r>
        <w:rPr>
          <w:rFonts w:ascii="Verdana" w:hAnsi="Verdana" w:cs="Arial"/>
          <w:sz w:val="20"/>
          <w:szCs w:val="20"/>
        </w:rPr>
        <w:t xml:space="preserve">н; </w:t>
      </w:r>
      <w:r>
        <w:rPr>
          <w:rFonts w:ascii="Verdana" w:hAnsi="Verdana" w:cs="Arial"/>
          <w:sz w:val="20"/>
          <w:szCs w:val="20"/>
        </w:rPr>
        <w:t xml:space="preserve">e</w:t>
      </w:r>
      <w:r>
        <w:rPr>
          <w:rFonts w:ascii="Verdana" w:hAnsi="Verdana" w:cs="Arial"/>
          <w:sz w:val="20"/>
          <w:szCs w:val="20"/>
        </w:rPr>
        <w:t xml:space="preserve">-mail</w:t>
      </w:r>
      <w:r>
        <w:rPr>
          <w:rStyle w:val="1277"/>
          <w:rFonts w:ascii="Verdana" w:hAnsi="Verdana"/>
          <w:color w:val="000000"/>
          <w:sz w:val="22"/>
          <w:szCs w:val="22"/>
        </w:rPr>
        <w:br w:type="page" w:clear="all"/>
      </w:r>
      <w:r>
        <w:rPr>
          <w:rStyle w:val="1277"/>
          <w:rFonts w:ascii="Verdana" w:hAnsi="Verdana"/>
          <w:color w:val="000000"/>
          <w:sz w:val="22"/>
          <w:szCs w:val="22"/>
        </w:rPr>
      </w:r>
      <w:bookmarkEnd w:id="52"/>
      <w:r>
        <w:rPr>
          <w:rStyle w:val="1277"/>
          <w:rFonts w:ascii="Verdana" w:hAnsi="Verdana"/>
          <w:color w:val="000000"/>
          <w:sz w:val="22"/>
          <w:szCs w:val="22"/>
        </w:rPr>
      </w:r>
      <w:r/>
    </w:p>
    <w:p>
      <w:pPr>
        <w:pStyle w:val="1264"/>
        <w:jc w:val="right"/>
        <w:rPr>
          <w:rStyle w:val="1277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pStyle w:val="1264"/>
        <w:jc w:val="right"/>
        <w:rPr>
          <w:rStyle w:val="1277"/>
          <w:rFonts w:ascii="Verdana" w:hAnsi="Verdana"/>
          <w:color w:val="000000"/>
          <w:sz w:val="22"/>
          <w:szCs w:val="22"/>
        </w:rPr>
      </w:pPr>
      <w:r>
        <w:rPr>
          <w:rStyle w:val="1277"/>
          <w:rFonts w:ascii="Verdana" w:hAnsi="Verdana"/>
          <w:color w:val="000000"/>
          <w:sz w:val="22"/>
          <w:szCs w:val="22"/>
        </w:rPr>
        <w:t xml:space="preserve">Со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г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ласие на обр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аботку персона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ль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277"/>
          <w:rFonts w:ascii="Verdana" w:hAnsi="Verdana"/>
          <w:color w:val="000000"/>
          <w:sz w:val="22"/>
          <w:szCs w:val="22"/>
        </w:rPr>
        <w:t xml:space="preserve">данных</w:t>
      </w:r>
      <w:r>
        <w:rPr>
          <w:rStyle w:val="1277"/>
          <w:rFonts w:ascii="Verdana" w:hAnsi="Verdana"/>
          <w:color w:val="000000"/>
          <w:sz w:val="22"/>
          <w:szCs w:val="22"/>
        </w:rPr>
      </w:r>
      <w:r>
        <w:rPr>
          <w:rStyle w:val="1277"/>
          <w:rFonts w:ascii="Verdana" w:hAnsi="Verdana"/>
          <w:color w:val="000000"/>
          <w:sz w:val="22"/>
          <w:szCs w:val="22"/>
        </w:rPr>
      </w:r>
    </w:p>
    <w:p>
      <w:pPr>
        <w:pStyle w:val="1264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64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№ </w:t>
      </w:r>
      <w:r>
        <w:rPr>
          <w:rFonts w:ascii="Verdana" w:hAnsi="Verdana" w:cs="Arial"/>
          <w:sz w:val="22"/>
          <w:szCs w:val="22"/>
        </w:rPr>
        <w:t xml:space="preserve">03-2024</w:t>
      </w:r>
      <w:r>
        <w:rPr>
          <w:rFonts w:ascii="Verdana" w:hAnsi="Verdana" w:cs="Arial"/>
          <w:sz w:val="22"/>
          <w:szCs w:val="22"/>
        </w:rPr>
        <w:t xml:space="preserve">/наим</w:t>
      </w:r>
      <w:r>
        <w:rPr>
          <w:rFonts w:ascii="Verdana" w:hAnsi="Verdana" w:cs="Arial"/>
          <w:sz w:val="22"/>
          <w:szCs w:val="22"/>
        </w:rPr>
        <w:t xml:space="preserve">енование </w:t>
      </w:r>
      <w:r>
        <w:rPr>
          <w:rFonts w:ascii="Verdana" w:hAnsi="Verdana" w:cs="Arial"/>
          <w:sz w:val="22"/>
          <w:szCs w:val="22"/>
        </w:rPr>
        <w:t xml:space="preserve">Претен</w:t>
      </w:r>
      <w:r>
        <w:rPr>
          <w:rFonts w:ascii="Verdana" w:hAnsi="Verdana" w:cs="Arial"/>
          <w:sz w:val="22"/>
          <w:szCs w:val="22"/>
        </w:rPr>
        <w:t xml:space="preserve">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8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319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264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264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264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 обработк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32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вающи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32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32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320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32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320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</w:t>
      </w:r>
      <w:r>
        <w:rPr>
          <w:rFonts w:ascii="Verdana" w:hAnsi="Verdana" w:cs="Arial"/>
          <w:szCs w:val="22"/>
        </w:rPr>
        <w:t xml:space="preserve">О перс</w:t>
      </w:r>
      <w:r>
        <w:rPr>
          <w:rFonts w:ascii="Verdana" w:hAnsi="Verdana" w:cs="Arial"/>
          <w:szCs w:val="22"/>
        </w:rPr>
        <w:t xml:space="preserve">ональных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</w:t>
      </w:r>
      <w:r>
        <w:rPr>
          <w:rFonts w:ascii="Verdana" w:hAnsi="Verdana" w:cs="Arial"/>
          <w:szCs w:val="22"/>
        </w:rPr>
        <w:t xml:space="preserve">5</w:t>
      </w:r>
      <w:r>
        <w:rPr>
          <w:rFonts w:ascii="Verdana" w:hAnsi="Verdana" w:cs="Arial"/>
          <w:szCs w:val="22"/>
        </w:rPr>
        <w:t xml:space="preserve">2</w:t>
      </w:r>
      <w:r>
        <w:rPr>
          <w:rFonts w:ascii="Verdana" w:hAnsi="Verdana" w:cs="Arial"/>
          <w:szCs w:val="22"/>
        </w:rPr>
        <w:t xml:space="preserve">-ФЗ, сво</w:t>
      </w:r>
      <w:r>
        <w:rPr>
          <w:rFonts w:ascii="Verdana" w:hAnsi="Verdana" w:cs="Arial"/>
          <w:szCs w:val="22"/>
        </w:rPr>
        <w:t xml:space="preserve">ей волей и</w:t>
      </w:r>
      <w:r>
        <w:rPr>
          <w:rFonts w:ascii="Verdana" w:hAnsi="Verdana" w:cs="Arial"/>
          <w:szCs w:val="22"/>
        </w:rPr>
        <w:t xml:space="preserve"> в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</w:t>
      </w:r>
      <w:r>
        <w:rPr>
          <w:rFonts w:ascii="Verdana" w:hAnsi="Verdana" w:cs="Arial"/>
          <w:szCs w:val="22"/>
        </w:rPr>
        <w:t xml:space="preserve">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Ассоциации</w:t>
      </w:r>
      <w:r>
        <w:rPr>
          <w:rFonts w:ascii="Verdana" w:hAnsi="Verdana" w:cs="Arial"/>
          <w:szCs w:val="22"/>
          <w:lang w:val="ru-RU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«ХК «Авангард»</w:t>
      </w:r>
      <w:r>
        <w:rPr>
          <w:rFonts w:ascii="Verdana" w:hAnsi="Verdana" w:cs="Arial"/>
          <w:szCs w:val="22"/>
        </w:rPr>
        <w:t xml:space="preserve">, за</w:t>
      </w:r>
      <w:r>
        <w:rPr>
          <w:rFonts w:ascii="Verdana" w:hAnsi="Verdana" w:cs="Arial"/>
          <w:szCs w:val="22"/>
        </w:rPr>
        <w:t xml:space="preserve">ре</w:t>
      </w:r>
      <w:r>
        <w:rPr>
          <w:rFonts w:ascii="Verdana" w:hAnsi="Verdana" w:cs="Arial"/>
          <w:szCs w:val="22"/>
        </w:rPr>
        <w:t xml:space="preserve">гистрирован</w:t>
      </w:r>
      <w:r>
        <w:rPr>
          <w:rFonts w:ascii="Verdana" w:hAnsi="Verdana" w:cs="Arial"/>
          <w:szCs w:val="22"/>
        </w:rPr>
        <w:t xml:space="preserve">н</w:t>
      </w:r>
      <w:r>
        <w:rPr>
          <w:rFonts w:ascii="Verdana" w:hAnsi="Verdana" w:cs="Arial"/>
          <w:szCs w:val="22"/>
        </w:rPr>
        <w:t xml:space="preserve">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</w:t>
      </w:r>
      <w:r>
        <w:rPr>
          <w:rFonts w:ascii="Verdana" w:hAnsi="Verdana" w:cs="Arial"/>
          <w:szCs w:val="22"/>
        </w:rPr>
        <w:t xml:space="preserve">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 соглас</w:t>
      </w:r>
      <w:r>
        <w:rPr>
          <w:rFonts w:ascii="Verdana" w:hAnsi="Verdana" w:cs="Arial"/>
          <w:szCs w:val="22"/>
        </w:rPr>
        <w:t xml:space="preserve">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уничто</w:t>
      </w:r>
      <w:r>
        <w:rPr>
          <w:rFonts w:ascii="Verdana" w:hAnsi="Verdana" w:cs="Arial"/>
          <w:szCs w:val="22"/>
        </w:rPr>
        <w:t xml:space="preserve">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</w:t>
      </w:r>
      <w:r>
        <w:rPr>
          <w:rFonts w:ascii="Verdana" w:hAnsi="Verdana" w:cs="Arial"/>
          <w:szCs w:val="22"/>
        </w:rPr>
        <w:t xml:space="preserve">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</w:t>
      </w:r>
      <w:r>
        <w:rPr>
          <w:rFonts w:ascii="Verdana" w:hAnsi="Verdana" w:cs="Arial"/>
          <w:i/>
          <w:iCs/>
          <w:szCs w:val="22"/>
        </w:rPr>
        <w:t xml:space="preserve">., даты </w:t>
      </w:r>
      <w:r>
        <w:rPr>
          <w:rFonts w:ascii="Verdana" w:hAnsi="Verdana" w:cs="Arial"/>
          <w:i/>
          <w:iCs/>
          <w:szCs w:val="22"/>
        </w:rPr>
        <w:t xml:space="preserve">и </w:t>
      </w:r>
      <w:r>
        <w:rPr>
          <w:rFonts w:ascii="Verdana" w:hAnsi="Verdana" w:cs="Arial"/>
          <w:i/>
          <w:iCs/>
          <w:szCs w:val="22"/>
        </w:rPr>
        <w:t xml:space="preserve">места рождения, гр</w:t>
      </w:r>
      <w:r>
        <w:rPr>
          <w:rFonts w:ascii="Verdana" w:hAnsi="Verdana" w:cs="Arial"/>
          <w:i/>
          <w:iCs/>
          <w:szCs w:val="22"/>
        </w:rPr>
        <w:t xml:space="preserve">аж</w:t>
      </w:r>
      <w:r>
        <w:rPr>
          <w:rFonts w:ascii="Verdana" w:hAnsi="Verdana" w:cs="Arial"/>
          <w:i/>
          <w:iCs/>
          <w:szCs w:val="22"/>
        </w:rPr>
        <w:t xml:space="preserve">данства, ме</w:t>
      </w:r>
      <w:r>
        <w:rPr>
          <w:rFonts w:ascii="Verdana" w:hAnsi="Verdana" w:cs="Arial"/>
          <w:i/>
          <w:iCs/>
          <w:szCs w:val="22"/>
        </w:rPr>
        <w:t xml:space="preserve">с</w:t>
      </w:r>
      <w:r>
        <w:rPr>
          <w:rFonts w:ascii="Verdana" w:hAnsi="Verdana" w:cs="Arial"/>
          <w:i/>
          <w:iCs/>
          <w:szCs w:val="22"/>
        </w:rPr>
        <w:t xml:space="preserve">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</w:t>
      </w:r>
      <w:r>
        <w:rPr>
          <w:rFonts w:ascii="Verdana" w:hAnsi="Verdana" w:cs="Arial"/>
          <w:i/>
          <w:iCs/>
          <w:szCs w:val="22"/>
        </w:rPr>
        <w:t xml:space="preserve">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использ</w:t>
      </w:r>
      <w:r>
        <w:rPr>
          <w:rFonts w:ascii="Verdana" w:hAnsi="Verdana" w:cs="Arial"/>
          <w:szCs w:val="22"/>
        </w:rPr>
        <w:t xml:space="preserve">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</w:t>
      </w:r>
      <w:r>
        <w:rPr>
          <w:rFonts w:ascii="Verdana" w:hAnsi="Verdana" w:cs="Arial"/>
          <w:color w:val="000000"/>
          <w:szCs w:val="22"/>
        </w:rPr>
        <w:t xml:space="preserve">и</w:t>
      </w:r>
      <w:r>
        <w:rPr>
          <w:rFonts w:ascii="Verdana" w:hAnsi="Verdana" w:cs="Arial"/>
          <w:color w:val="000000"/>
          <w:szCs w:val="22"/>
        </w:rPr>
        <w:t xml:space="preserve">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</w:t>
      </w:r>
      <w:r>
        <w:rPr>
          <w:rFonts w:ascii="Verdana" w:hAnsi="Verdana" w:cs="Arial"/>
          <w:color w:val="000000"/>
          <w:szCs w:val="22"/>
          <w:lang w:val="ru-RU"/>
        </w:rPr>
        <w:t xml:space="preserve">Авангард</w:t>
      </w:r>
      <w:r>
        <w:rPr>
          <w:rFonts w:ascii="Verdana" w:hAnsi="Verdana" w:cs="Arial"/>
          <w:color w:val="000000"/>
          <w:szCs w:val="22"/>
          <w:lang w:val="ru-RU"/>
        </w:rPr>
        <w:t xml:space="preserve">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320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</w:t>
      </w:r>
      <w:r>
        <w:rPr>
          <w:rFonts w:ascii="Verdana" w:hAnsi="Verdana" w:cs="Arial"/>
          <w:szCs w:val="22"/>
        </w:rPr>
        <w:t xml:space="preserve">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 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ною в </w:t>
      </w:r>
      <w:r>
        <w:rPr>
          <w:rFonts w:ascii="Verdana" w:hAnsi="Verdana" w:cs="Arial"/>
          <w:szCs w:val="22"/>
          <w:lang w:val="ru-RU"/>
        </w:rPr>
        <w:t xml:space="preserve">Ассоциацию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</w:t>
      </w:r>
      <w:r>
        <w:rPr>
          <w:rFonts w:ascii="Verdana" w:hAnsi="Verdana" w:cs="Arial"/>
          <w:szCs w:val="22"/>
        </w:rPr>
        <w:t xml:space="preserve">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</w:t>
      </w:r>
      <w:r>
        <w:rPr>
          <w:rFonts w:ascii="Verdana" w:hAnsi="Verdana" w:cs="Arial"/>
          <w:szCs w:val="22"/>
        </w:rPr>
        <w:t xml:space="preserve">ы</w:t>
      </w:r>
      <w:r>
        <w:rPr>
          <w:rFonts w:ascii="Verdana" w:hAnsi="Verdana" w:cs="Arial"/>
          <w:szCs w:val="22"/>
        </w:rPr>
        <w:t xml:space="preserve">х дан</w:t>
      </w:r>
      <w:r>
        <w:rPr>
          <w:rFonts w:ascii="Verdana" w:hAnsi="Verdana" w:cs="Arial"/>
          <w:szCs w:val="22"/>
        </w:rPr>
        <w:t xml:space="preserve">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Ассоциацией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ще</w:t>
      </w:r>
      <w:r>
        <w:rPr>
          <w:rFonts w:ascii="Verdana" w:hAnsi="Verdana" w:cs="Arial"/>
          <w:szCs w:val="22"/>
        </w:rPr>
        <w:t xml:space="preserve">е заявление мо</w:t>
      </w:r>
      <w:r>
        <w:rPr>
          <w:rFonts w:ascii="Verdana" w:hAnsi="Verdana" w:cs="Arial"/>
          <w:szCs w:val="22"/>
        </w:rPr>
        <w:t xml:space="preserve">жет быть отозвано мной </w:t>
      </w:r>
      <w:r>
        <w:rPr>
          <w:rFonts w:ascii="Verdana" w:hAnsi="Verdana" w:cs="Arial"/>
          <w:szCs w:val="22"/>
        </w:rPr>
        <w:t xml:space="preserve">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320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320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32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</w:t>
      </w:r>
      <w:r>
        <w:rPr>
          <w:rFonts w:ascii="Verdana" w:hAnsi="Verdana" w:cs="Arial"/>
          <w:spacing w:val="5"/>
          <w:szCs w:val="22"/>
        </w:rPr>
        <w:t xml:space="preserve">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__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264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</w:t>
      </w:r>
      <w:r>
        <w:rPr>
          <w:rFonts w:ascii="Verdana" w:hAnsi="Verdana" w:cs="Arial"/>
          <w:i/>
          <w:iCs/>
          <w:sz w:val="22"/>
          <w:szCs w:val="22"/>
        </w:rPr>
        <w:t xml:space="preserve">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</w:t>
      </w:r>
      <w:r>
        <w:rPr>
          <w:rFonts w:ascii="Verdana" w:hAnsi="Verdana" w:cs="Arial"/>
          <w:i/>
          <w:iCs/>
          <w:sz w:val="22"/>
          <w:szCs w:val="22"/>
        </w:rPr>
        <w:t xml:space="preserve">ас</w:t>
      </w:r>
      <w:r>
        <w:rPr>
          <w:rFonts w:ascii="Verdana" w:hAnsi="Verdana" w:cs="Arial"/>
          <w:i/>
          <w:iCs/>
          <w:sz w:val="22"/>
          <w:szCs w:val="22"/>
        </w:rPr>
        <w:t xml:space="preserve">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264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64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03–2024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26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</w:t>
      </w:r>
      <w:r>
        <w:rPr>
          <w:rFonts w:ascii="Verdana" w:hAnsi="Verdana" w:cs="Arial"/>
          <w:b/>
          <w:sz w:val="22"/>
          <w:szCs w:val="22"/>
        </w:rPr>
        <w:t xml:space="preserve">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</w:t>
      </w:r>
      <w:r>
        <w:rPr>
          <w:rFonts w:ascii="Verdana" w:hAnsi="Verdana" w:cs="Arial"/>
          <w:b/>
          <w:sz w:val="22"/>
          <w:szCs w:val="22"/>
        </w:rPr>
        <w:t xml:space="preserve">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</w:pPr>
      <w:r/>
      <w:bookmarkStart w:id="83" w:name="_Toc426043773"/>
      <w:r/>
      <w:bookmarkStart w:id="84" w:name="_Toc426102636"/>
      <w:r/>
      <w:bookmarkStart w:id="85" w:name="_Toc498952734"/>
      <w:r>
        <w:rPr>
          <w:rFonts w:ascii="Verdana" w:hAnsi="Verdana" w:cs="Arial"/>
          <w:b/>
          <w:sz w:val="22"/>
          <w:szCs w:val="22"/>
        </w:rPr>
        <w:t xml:space="preserve">Эл. Почта:</w:t>
      </w:r>
      <w:bookmarkEnd w:id="83"/>
      <w:r/>
      <w:bookmarkEnd w:id="84"/>
      <w:r/>
      <w:bookmarkEnd w:id="85"/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</w:p>
    <w:p>
      <w:pPr>
        <w:pStyle w:val="1264"/>
        <w:jc w:val="lef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4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4"/>
        <w:jc w:val="center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4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        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ание Прете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выполнить работы</w:t>
      </w:r>
      <w:r>
        <w:rPr>
          <w:rFonts w:ascii="Verdana" w:hAnsi="Verdana" w:cs="Arial"/>
          <w:sz w:val="22"/>
          <w:szCs w:val="22"/>
        </w:rPr>
        <w:t xml:space="preserve"> по комплексному сервисному обслуживанию объектов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Ассоц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иации «Хоккейный клуб «Ава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нгард»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отбору.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264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4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6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26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264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264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64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03–2024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lef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highlight w:val="none"/>
          <w:lang w:eastAsia="en-US"/>
        </w:rPr>
      </w:r>
      <w:r>
        <w:rPr>
          <w:rFonts w:ascii="Verdana" w:hAnsi="Verdana"/>
          <w:b/>
          <w:bCs/>
          <w:sz w:val="22"/>
          <w:szCs w:val="22"/>
          <w:lang w:eastAsia="en-US"/>
        </w:rPr>
      </w:r>
      <w:r>
        <w:rPr>
          <w:rFonts w:ascii="Verdana" w:hAnsi="Verdana"/>
          <w:b/>
          <w:bCs/>
          <w:sz w:val="22"/>
          <w:szCs w:val="22"/>
          <w:lang w:eastAsia="en-US"/>
        </w:rPr>
      </w:r>
    </w:p>
    <w:p>
      <w:pPr>
        <w:pStyle w:val="1264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/>
      <w:bookmarkStart w:id="86" w:name="_Toc426102638"/>
      <w:r/>
      <w:bookmarkStart w:id="87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азногласий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bookmarkEnd w:id="86"/>
      <w:r/>
      <w:bookmarkEnd w:id="87"/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264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ния, обосн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264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264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26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64"/>
        <w:rPr>
          <w:rFonts w:ascii="Verdana" w:hAnsi="Verdana" w:cs="Arial"/>
          <w:sz w:val="20"/>
          <w:szCs w:val="20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264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Претендента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26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6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64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/>
      <w:bookmarkStart w:id="88" w:name="_Toc426043774"/>
      <w:r/>
      <w:bookmarkStart w:id="89" w:name="_Toc426102639"/>
      <w:r/>
      <w:bookmarkStart w:id="90" w:name="_Toc498952737"/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bookmarkEnd w:id="88"/>
      <w:r/>
      <w:bookmarkEnd w:id="89"/>
      <w:r/>
      <w:bookmarkEnd w:id="90"/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264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64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64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64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64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/>
      <w:bookmarkStart w:id="91" w:name="_Toc498952738"/>
      <w:r>
        <w:rPr>
          <w:rFonts w:ascii="Verdana" w:hAnsi="Verdana" w:cs="Arial"/>
          <w:b/>
          <w:bCs/>
          <w:sz w:val="22"/>
          <w:szCs w:val="22"/>
        </w:rPr>
        <w:t xml:space="preserve">Инф</w:t>
      </w:r>
      <w:r>
        <w:rPr>
          <w:rFonts w:ascii="Verdana" w:hAnsi="Verdana" w:cs="Arial"/>
          <w:b/>
          <w:bCs/>
          <w:sz w:val="22"/>
          <w:szCs w:val="22"/>
        </w:rPr>
        <w:t xml:space="preserve">ор</w:t>
      </w:r>
      <w:r>
        <w:rPr>
          <w:rFonts w:ascii="Verdana" w:hAnsi="Verdana" w:cs="Arial"/>
          <w:b/>
          <w:bCs/>
          <w:sz w:val="22"/>
          <w:szCs w:val="22"/>
        </w:rPr>
        <w:t xml:space="preserve">ма</w:t>
      </w:r>
      <w:r>
        <w:rPr>
          <w:rFonts w:ascii="Verdana" w:hAnsi="Verdana" w:cs="Arial"/>
          <w:b/>
          <w:bCs/>
          <w:sz w:val="22"/>
          <w:szCs w:val="22"/>
        </w:rPr>
        <w:t xml:space="preserve">ц</w:t>
      </w:r>
      <w:r>
        <w:rPr>
          <w:rFonts w:ascii="Verdana" w:hAnsi="Verdana" w:cs="Arial"/>
          <w:b/>
          <w:bCs/>
          <w:sz w:val="22"/>
          <w:szCs w:val="22"/>
        </w:rPr>
        <w:t xml:space="preserve">ия о </w:t>
      </w:r>
      <w:r>
        <w:rPr>
          <w:rFonts w:ascii="Verdana" w:hAnsi="Verdana" w:cs="Arial"/>
          <w:b/>
          <w:bCs/>
          <w:sz w:val="22"/>
          <w:szCs w:val="22"/>
        </w:rPr>
        <w:t xml:space="preserve">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</w:t>
      </w:r>
      <w:r>
        <w:rPr>
          <w:rFonts w:ascii="Verdana" w:hAnsi="Verdana" w:cs="Arial"/>
          <w:b/>
          <w:bCs/>
          <w:sz w:val="22"/>
          <w:szCs w:val="22"/>
        </w:rPr>
        <w:t xml:space="preserve">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</w:t>
      </w: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bookmarkEnd w:id="91"/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4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</w:t>
      </w:r>
      <w:r>
        <w:rPr>
          <w:rFonts w:ascii="Verdana" w:hAnsi="Verdana" w:cs="Arial"/>
          <w:color w:val="000000"/>
          <w:sz w:val="22"/>
          <w:szCs w:val="22"/>
        </w:rPr>
        <w:t xml:space="preserve"> выполнить работы по комплексному сервисному обслуживанию объектов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Ассоц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иации «Хоккейный клуб «Ава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нгард»</w:t>
      </w:r>
      <w:r>
        <w:rPr>
          <w:rFonts w:ascii="Verdana" w:hAnsi="Verdana" w:cs="Arial"/>
          <w:color w:val="000000"/>
          <w:sz w:val="22"/>
          <w:szCs w:val="22"/>
        </w:rPr>
        <w:t xml:space="preserve"> 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без </w:t>
      </w:r>
      <w:r>
        <w:rPr>
          <w:rFonts w:ascii="Verdana" w:hAnsi="Verdana" w:cs="Arial"/>
          <w:color w:val="000000"/>
          <w:sz w:val="22"/>
          <w:szCs w:val="22"/>
        </w:rPr>
        <w:t xml:space="preserve">ущ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рб</w:t>
      </w:r>
      <w:r>
        <w:rPr>
          <w:rFonts w:ascii="Verdana" w:hAnsi="Verdana" w:cs="Arial"/>
          <w:color w:val="000000"/>
          <w:sz w:val="22"/>
          <w:szCs w:val="22"/>
        </w:rPr>
        <w:t xml:space="preserve">а </w:t>
      </w:r>
      <w:r>
        <w:rPr>
          <w:rFonts w:ascii="Verdana" w:hAnsi="Verdana" w:cs="Arial"/>
          <w:color w:val="000000"/>
          <w:sz w:val="22"/>
          <w:szCs w:val="22"/>
        </w:rPr>
        <w:t xml:space="preserve">дл</w:t>
      </w:r>
      <w:r>
        <w:rPr>
          <w:rFonts w:ascii="Verdana" w:hAnsi="Verdana" w:cs="Arial"/>
          <w:color w:val="000000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 «</w:t>
      </w:r>
      <w:r>
        <w:rPr>
          <w:rFonts w:ascii="Verdana" w:hAnsi="Verdana" w:cs="Arial"/>
          <w:color w:val="000000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z w:val="22"/>
          <w:szCs w:val="22"/>
        </w:rPr>
        <w:t xml:space="preserve">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03-2024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z w:val="22"/>
          <w:szCs w:val="22"/>
        </w:rPr>
        <w:t xml:space="preserve">едоставления </w:t>
      </w:r>
      <w:r>
        <w:rPr>
          <w:rFonts w:ascii="Verdana" w:hAnsi="Verdana" w:cs="Arial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</w:t>
      </w:r>
      <w:r>
        <w:rPr>
          <w:rFonts w:ascii="Verdana" w:hAnsi="Verdana" w:cs="Arial"/>
          <w:color w:val="000000"/>
          <w:sz w:val="22"/>
          <w:szCs w:val="22"/>
        </w:rPr>
        <w:t xml:space="preserve">лючения 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            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26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6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</w:t>
      </w:r>
      <w:r>
        <w:rPr>
          <w:rFonts w:ascii="Verdana" w:hAnsi="Verdana" w:cs="Arial"/>
          <w:b/>
          <w:sz w:val="20"/>
          <w:szCs w:val="20"/>
        </w:rPr>
        <w:t xml:space="preserve">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6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264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26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10"/>
      <w:footerReference w:type="even" r:id="rId11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Times New Roman">
    <w:panose1 w:val="020206030504050203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3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3"/>
      <w:rPr>
        <w:rStyle w:val="1284"/>
      </w:rPr>
      <w:framePr w:wrap="around" w:vAnchor="text" w:hAnchor="margin" w:xAlign="right" w:y="1"/>
    </w:pPr>
    <w:r>
      <w:rPr>
        <w:rStyle w:val="1284"/>
      </w:rPr>
      <w:fldChar w:fldCharType="begin"/>
    </w:r>
    <w:r>
      <w:rPr>
        <w:rStyle w:val="1284"/>
      </w:rPr>
      <w:instrText xml:space="preserve">PAGE  </w:instrText>
    </w:r>
    <w:r>
      <w:rPr>
        <w:rStyle w:val="1284"/>
      </w:rPr>
      <w:fldChar w:fldCharType="end"/>
    </w:r>
    <w:r>
      <w:rPr>
        <w:rStyle w:val="1284"/>
      </w:rPr>
    </w:r>
    <w:r>
      <w:rPr>
        <w:rStyle w:val="1284"/>
      </w:rPr>
    </w:r>
  </w:p>
  <w:p>
    <w:pPr>
      <w:pStyle w:val="128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92"/>
        <w:jc w:val="both"/>
        <w:rPr>
          <w:rFonts w:ascii="Arial" w:hAnsi="Arial" w:cs="Arial"/>
        </w:rPr>
      </w:pPr>
      <w:r>
        <w:rPr>
          <w:rStyle w:val="1293"/>
        </w:rPr>
        <w:footnoteRef/>
      </w:r>
      <w:r>
        <w:rPr>
          <w:rStyle w:val="1293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данной форме долж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ны бы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ука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заны сотрудн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к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и, которых план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ируетс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я прив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лечь к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выполнению работ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по предмету отб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1292"/>
        <w:jc w:val="both"/>
        <w:rPr>
          <w:b/>
          <w:color w:val="ff0000"/>
          <w:sz w:val="18"/>
          <w:szCs w:val="18"/>
        </w:rPr>
      </w:pPr>
      <w:r>
        <w:rPr>
          <w:rStyle w:val="1293"/>
          <w:rFonts w:ascii="Verdana" w:hAnsi="Verdana"/>
          <w:b/>
          <w:color w:val="ff0000"/>
          <w:sz w:val="22"/>
          <w:szCs w:val="22"/>
        </w:rPr>
        <w:footnoteRef/>
      </w:r>
      <w:r>
        <w:rPr>
          <w:rStyle w:val="1293"/>
          <w:rFonts w:ascii="Symbol" w:hAnsi="Symbol" w:eastAsia="Symbol" w:cs="Symbol"/>
          <w:b/>
          <w:color w:val="ff0000"/>
          <w:sz w:val="22"/>
          <w:szCs w:val="22"/>
        </w:rPr>
        <w:t xml:space="preserve">*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</w:t>
      </w:r>
      <w:r>
        <w:rPr>
          <w:rFonts w:ascii="Verdana" w:hAnsi="Verdana" w:cs="Arial"/>
          <w:b/>
          <w:color w:val="ff0000"/>
          <w:sz w:val="18"/>
        </w:rPr>
        <w:t xml:space="preserve">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выполнения</w:t>
      </w:r>
      <w:r>
        <w:rPr>
          <w:rFonts w:ascii="Verdana" w:hAnsi="Verdana" w:cs="Arial"/>
          <w:b/>
          <w:color w:val="ff0000"/>
          <w:sz w:val="18"/>
        </w:rPr>
        <w:t xml:space="preserve"> аналоги</w:t>
      </w:r>
      <w:r>
        <w:rPr>
          <w:rFonts w:ascii="Verdana" w:hAnsi="Verdana" w:cs="Arial"/>
          <w:b/>
          <w:color w:val="ff0000"/>
          <w:sz w:val="18"/>
        </w:rPr>
        <w:t xml:space="preserve">чных </w:t>
      </w:r>
      <w:r>
        <w:rPr>
          <w:rFonts w:ascii="Verdana" w:hAnsi="Verdana" w:cs="Arial"/>
          <w:b/>
          <w:color w:val="ff0000"/>
          <w:sz w:val="18"/>
        </w:rPr>
        <w:t xml:space="preserve">предм</w:t>
      </w:r>
      <w:r>
        <w:rPr>
          <w:rFonts w:ascii="Verdana" w:hAnsi="Verdana" w:cs="Arial"/>
          <w:b/>
          <w:color w:val="ff0000"/>
          <w:sz w:val="18"/>
        </w:rPr>
        <w:t xml:space="preserve">ету отбора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highlight w:val="none"/>
        </w:rPr>
        <w:t xml:space="preserve">работ</w:t>
      </w:r>
      <w:r>
        <w:rPr>
          <w:b/>
          <w:color w:val="ff0000"/>
        </w:rPr>
        <w:t xml:space="preserve">,</w:t>
      </w:r>
      <w:r>
        <w:rPr>
          <w:b/>
          <w:color w:val="ff0000"/>
          <w:sz w:val="18"/>
          <w:szCs w:val="18"/>
        </w:rPr>
        <w:t xml:space="preserve"> копии Актов выполненных работ по данным договорам.</w:t>
      </w:r>
      <w:r>
        <w:rPr>
          <w:b/>
          <w:color w:val="ff0000"/>
          <w:sz w:val="18"/>
          <w:szCs w:val="18"/>
        </w:rPr>
      </w:r>
      <w:r>
        <w:rPr>
          <w:b/>
          <w:color w:val="ff0000"/>
          <w:sz w:val="18"/>
          <w:szCs w:val="18"/>
        </w:rPr>
      </w:r>
    </w:p>
  </w:footnote>
  <w:footnote w:id="4">
    <w:p>
      <w:pPr>
        <w:pStyle w:val="1292"/>
        <w:jc w:val="both"/>
        <w:rPr>
          <w:rFonts w:ascii="Arial" w:hAnsi="Arial" w:cs="Arial"/>
        </w:rPr>
      </w:pPr>
      <w:r>
        <w:rPr>
          <w:rStyle w:val="1293"/>
          <w:rFonts w:cs="Arial"/>
        </w:rPr>
        <w:footnoteRef/>
      </w:r>
      <w:r>
        <w:rPr>
          <w:rFonts w:ascii="Arial" w:hAnsi="Arial" w:cs="Arial"/>
        </w:rPr>
        <w:t xml:space="preserve"> Необходи</w:t>
      </w:r>
      <w:r>
        <w:rPr>
          <w:rFonts w:ascii="Arial" w:hAnsi="Arial" w:cs="Arial"/>
        </w:rPr>
        <w:t xml:space="preserve">мо указат</w:t>
      </w:r>
      <w:r>
        <w:rPr>
          <w:rFonts w:ascii="Arial" w:hAnsi="Arial" w:cs="Arial"/>
        </w:rPr>
        <w:t xml:space="preserve">ь количество, </w:t>
      </w:r>
      <w:r>
        <w:rPr>
          <w:rFonts w:ascii="Arial" w:hAnsi="Arial" w:cs="Arial"/>
        </w:rPr>
        <w:t xml:space="preserve">тип, м</w:t>
      </w:r>
      <w:r>
        <w:rPr>
          <w:rFonts w:ascii="Arial" w:hAnsi="Arial" w:cs="Arial"/>
        </w:rPr>
        <w:t xml:space="preserve">ар</w:t>
      </w:r>
      <w:r>
        <w:rPr>
          <w:rFonts w:ascii="Arial" w:hAnsi="Arial" w:cs="Arial"/>
        </w:rPr>
        <w:t xml:space="preserve">к</w:t>
      </w:r>
      <w:r>
        <w:rPr>
          <w:rFonts w:ascii="Arial" w:hAnsi="Arial" w:cs="Arial"/>
        </w:rPr>
        <w:t xml:space="preserve">у, го</w:t>
      </w:r>
      <w:r>
        <w:rPr>
          <w:rFonts w:ascii="Arial" w:hAnsi="Arial" w:cs="Arial"/>
        </w:rPr>
        <w:t xml:space="preserve">д вып</w:t>
      </w:r>
      <w:r>
        <w:rPr>
          <w:rFonts w:ascii="Arial" w:hAnsi="Arial" w:cs="Arial"/>
        </w:rPr>
        <w:t xml:space="preserve">уска и срок службы, д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ту техниче</w:t>
      </w:r>
      <w:r>
        <w:rPr>
          <w:rFonts w:ascii="Arial" w:hAnsi="Arial" w:cs="Arial"/>
        </w:rPr>
        <w:t xml:space="preserve">ског</w:t>
      </w:r>
      <w:r>
        <w:rPr>
          <w:rFonts w:ascii="Arial" w:hAnsi="Arial" w:cs="Arial"/>
        </w:rPr>
        <w:t xml:space="preserve">о освид</w:t>
      </w:r>
      <w:r>
        <w:rPr>
          <w:rFonts w:ascii="Arial" w:hAnsi="Arial" w:cs="Arial"/>
        </w:rPr>
        <w:t xml:space="preserve">ете</w:t>
      </w:r>
      <w:r>
        <w:rPr>
          <w:rFonts w:ascii="Arial" w:hAnsi="Arial" w:cs="Arial"/>
        </w:rPr>
        <w:t xml:space="preserve">льствования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правовой статус вл</w:t>
      </w:r>
      <w:r>
        <w:rPr>
          <w:rFonts w:ascii="Arial" w:hAnsi="Arial" w:cs="Arial"/>
        </w:rPr>
        <w:t xml:space="preserve">адени</w:t>
      </w:r>
      <w:r>
        <w:rPr>
          <w:rFonts w:ascii="Arial" w:hAnsi="Arial" w:cs="Arial"/>
        </w:rPr>
        <w:t xml:space="preserve">я, копии при</w:t>
      </w:r>
      <w:r>
        <w:rPr>
          <w:rFonts w:ascii="Arial" w:hAnsi="Arial" w:cs="Arial"/>
        </w:rPr>
        <w:t xml:space="preserve">казо</w:t>
      </w:r>
      <w:r>
        <w:rPr>
          <w:rFonts w:ascii="Arial" w:hAnsi="Arial" w:cs="Arial"/>
        </w:rPr>
        <w:t xml:space="preserve">в о</w:t>
      </w:r>
      <w:r>
        <w:rPr>
          <w:rFonts w:ascii="Arial" w:hAnsi="Arial" w:cs="Arial"/>
        </w:rPr>
        <w:t xml:space="preserve"> назначении </w:t>
      </w:r>
      <w:r>
        <w:rPr>
          <w:rFonts w:ascii="Arial" w:hAnsi="Arial" w:cs="Arial"/>
        </w:rPr>
        <w:t xml:space="preserve">от</w:t>
      </w:r>
      <w:r>
        <w:rPr>
          <w:rFonts w:ascii="Arial" w:hAnsi="Arial" w:cs="Arial"/>
        </w:rPr>
        <w:t xml:space="preserve">ветственных лиц за ис</w:t>
      </w:r>
      <w:r>
        <w:rPr>
          <w:rFonts w:ascii="Arial" w:hAnsi="Arial" w:cs="Arial"/>
        </w:rPr>
        <w:t xml:space="preserve">правно</w:t>
      </w:r>
      <w:r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 xml:space="preserve">техническое </w:t>
      </w:r>
      <w:r>
        <w:rPr>
          <w:rFonts w:ascii="Arial" w:hAnsi="Arial" w:cs="Arial"/>
        </w:rPr>
        <w:t xml:space="preserve">состояние и безопасную эксплуатацию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0"/>
      <w:numFmt w:val="bullet"/>
      <w:isLgl w:val="false"/>
      <w:suff w:val="tab"/>
      <w:lvlText w:val=""/>
      <w:lvlJc w:val="left"/>
      <w:pPr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6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21">
    <w:multiLevelType w:val="hybridMultilevel"/>
    <w:lvl w:ilvl="0">
      <w:start w:val="1"/>
      <w:numFmt w:val="bullet"/>
      <w:pStyle w:val="1309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pStyle w:val="1314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5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5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67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35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632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03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3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5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9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1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57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7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7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7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7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7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7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Arial" w:hAnsi="Arial" w:cs="Arial"/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0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4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6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0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2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65" w:hanging="360"/>
      </w:pPr>
      <w:rPr>
        <w:rFonts w:ascii="Wingdings" w:hAnsi="Wingdings"/>
      </w:r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  <w:bCs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  <w:bCs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0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4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6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0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2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65" w:hanging="360"/>
      </w:pPr>
      <w:rPr>
        <w:rFonts w:ascii="Wingdings" w:hAnsi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7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7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7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33"/>
  </w:num>
  <w:num w:numId="3">
    <w:abstractNumId w:val="21"/>
  </w:num>
  <w:num w:numId="4">
    <w:abstractNumId w:val="23"/>
  </w:num>
  <w:num w:numId="5">
    <w:abstractNumId w:val="12"/>
  </w:num>
  <w:num w:numId="6">
    <w:abstractNumId w:val="34"/>
  </w:num>
  <w:num w:numId="7">
    <w:abstractNumId w:val="9"/>
  </w:num>
  <w:num w:numId="8">
    <w:abstractNumId w:val="15"/>
  </w:num>
  <w:num w:numId="9">
    <w:abstractNumId w:val="46"/>
  </w:num>
  <w:num w:numId="10">
    <w:abstractNumId w:val="41"/>
  </w:num>
  <w:num w:numId="11">
    <w:abstractNumId w:val="16"/>
  </w:num>
  <w:num w:numId="12">
    <w:abstractNumId w:val="25"/>
  </w:num>
  <w:num w:numId="13">
    <w:abstractNumId w:val="4"/>
  </w:num>
  <w:num w:numId="14">
    <w:abstractNumId w:val="17"/>
  </w:num>
  <w:num w:numId="15">
    <w:abstractNumId w:val="42"/>
  </w:num>
  <w:num w:numId="16">
    <w:abstractNumId w:val="45"/>
  </w:num>
  <w:num w:numId="17">
    <w:abstractNumId w:val="22"/>
  </w:num>
  <w:num w:numId="18">
    <w:abstractNumId w:val="8"/>
  </w:num>
  <w:num w:numId="19">
    <w:abstractNumId w:val="27"/>
  </w:num>
  <w:num w:numId="20">
    <w:abstractNumId w:val="6"/>
  </w:num>
  <w:num w:numId="21">
    <w:abstractNumId w:val="26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6"/>
  </w:num>
  <w:num w:numId="25">
    <w:abstractNumId w:val="28"/>
  </w:num>
  <w:num w:numId="26">
    <w:abstractNumId w:val="11"/>
  </w:num>
  <w:num w:numId="27">
    <w:abstractNumId w:val="1"/>
  </w:num>
  <w:num w:numId="28">
    <w:abstractNumId w:val="20"/>
  </w:num>
  <w:num w:numId="29">
    <w:abstractNumId w:val="5"/>
  </w:num>
  <w:num w:numId="30">
    <w:abstractNumId w:val="10"/>
  </w:num>
  <w:num w:numId="31">
    <w:abstractNumId w:val="30"/>
  </w:num>
  <w:num w:numId="32">
    <w:abstractNumId w:val="2"/>
  </w:num>
  <w:num w:numId="33">
    <w:abstractNumId w:val="39"/>
  </w:num>
  <w:num w:numId="34">
    <w:abstractNumId w:val="24"/>
  </w:num>
  <w:num w:numId="35">
    <w:abstractNumId w:val="19"/>
  </w:num>
  <w:num w:numId="36">
    <w:abstractNumId w:val="43"/>
  </w:num>
  <w:num w:numId="37">
    <w:abstractNumId w:val="18"/>
  </w:num>
  <w:num w:numId="38">
    <w:abstractNumId w:val="3"/>
  </w:num>
  <w:num w:numId="39">
    <w:abstractNumId w:val="31"/>
  </w:num>
  <w:num w:numId="40">
    <w:abstractNumId w:val="37"/>
  </w:num>
  <w:num w:numId="41">
    <w:abstractNumId w:val="32"/>
  </w:num>
  <w:num w:numId="42">
    <w:abstractNumId w:val="7"/>
  </w:num>
  <w:num w:numId="43">
    <w:abstractNumId w:val="44"/>
  </w:num>
  <w:num w:numId="44">
    <w:abstractNumId w:val="38"/>
  </w:num>
  <w:num w:numId="45">
    <w:abstractNumId w:val="29"/>
  </w:num>
  <w:num w:numId="46">
    <w:abstractNumId w:val="14"/>
  </w:num>
  <w:num w:numId="47">
    <w:abstractNumId w:val="0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86">
    <w:name w:val="Heading 1"/>
    <w:basedOn w:val="1264"/>
    <w:next w:val="1264"/>
    <w:link w:val="10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87">
    <w:name w:val="Heading 1 Char"/>
    <w:link w:val="1086"/>
    <w:uiPriority w:val="9"/>
    <w:rPr>
      <w:rFonts w:ascii="Arial" w:hAnsi="Arial" w:eastAsia="Arial" w:cs="Arial"/>
      <w:sz w:val="40"/>
      <w:szCs w:val="40"/>
    </w:rPr>
  </w:style>
  <w:style w:type="paragraph" w:styleId="1088">
    <w:name w:val="Heading 2"/>
    <w:basedOn w:val="1264"/>
    <w:next w:val="1264"/>
    <w:link w:val="10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89">
    <w:name w:val="Heading 2 Char"/>
    <w:link w:val="1088"/>
    <w:uiPriority w:val="9"/>
    <w:rPr>
      <w:rFonts w:ascii="Arial" w:hAnsi="Arial" w:eastAsia="Arial" w:cs="Arial"/>
      <w:sz w:val="34"/>
    </w:rPr>
  </w:style>
  <w:style w:type="paragraph" w:styleId="1090">
    <w:name w:val="Heading 3"/>
    <w:basedOn w:val="1264"/>
    <w:next w:val="1264"/>
    <w:link w:val="10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91">
    <w:name w:val="Heading 3 Char"/>
    <w:link w:val="1090"/>
    <w:uiPriority w:val="9"/>
    <w:rPr>
      <w:rFonts w:ascii="Arial" w:hAnsi="Arial" w:eastAsia="Arial" w:cs="Arial"/>
      <w:sz w:val="30"/>
      <w:szCs w:val="30"/>
    </w:rPr>
  </w:style>
  <w:style w:type="paragraph" w:styleId="1092">
    <w:name w:val="Heading 4"/>
    <w:basedOn w:val="1264"/>
    <w:next w:val="1264"/>
    <w:link w:val="10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93">
    <w:name w:val="Heading 4 Char"/>
    <w:link w:val="1092"/>
    <w:uiPriority w:val="9"/>
    <w:rPr>
      <w:rFonts w:ascii="Arial" w:hAnsi="Arial" w:eastAsia="Arial" w:cs="Arial"/>
      <w:b/>
      <w:bCs/>
      <w:sz w:val="26"/>
      <w:szCs w:val="26"/>
    </w:rPr>
  </w:style>
  <w:style w:type="paragraph" w:styleId="1094">
    <w:name w:val="Heading 5"/>
    <w:basedOn w:val="1264"/>
    <w:next w:val="1264"/>
    <w:link w:val="10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95">
    <w:name w:val="Heading 5 Char"/>
    <w:link w:val="1094"/>
    <w:uiPriority w:val="9"/>
    <w:rPr>
      <w:rFonts w:ascii="Arial" w:hAnsi="Arial" w:eastAsia="Arial" w:cs="Arial"/>
      <w:b/>
      <w:bCs/>
      <w:sz w:val="24"/>
      <w:szCs w:val="24"/>
    </w:rPr>
  </w:style>
  <w:style w:type="paragraph" w:styleId="1096">
    <w:name w:val="Heading 6"/>
    <w:basedOn w:val="1264"/>
    <w:next w:val="1264"/>
    <w:link w:val="10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97">
    <w:name w:val="Heading 6 Char"/>
    <w:link w:val="1096"/>
    <w:uiPriority w:val="9"/>
    <w:rPr>
      <w:rFonts w:ascii="Arial" w:hAnsi="Arial" w:eastAsia="Arial" w:cs="Arial"/>
      <w:b/>
      <w:bCs/>
      <w:sz w:val="22"/>
      <w:szCs w:val="22"/>
    </w:rPr>
  </w:style>
  <w:style w:type="paragraph" w:styleId="1098">
    <w:name w:val="Heading 7"/>
    <w:basedOn w:val="1264"/>
    <w:next w:val="1264"/>
    <w:link w:val="10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99">
    <w:name w:val="Heading 7 Char"/>
    <w:link w:val="10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00">
    <w:name w:val="Heading 8"/>
    <w:basedOn w:val="1264"/>
    <w:next w:val="1264"/>
    <w:link w:val="11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01">
    <w:name w:val="Heading 8 Char"/>
    <w:link w:val="1100"/>
    <w:uiPriority w:val="9"/>
    <w:rPr>
      <w:rFonts w:ascii="Arial" w:hAnsi="Arial" w:eastAsia="Arial" w:cs="Arial"/>
      <w:i/>
      <w:iCs/>
      <w:sz w:val="22"/>
      <w:szCs w:val="22"/>
    </w:rPr>
  </w:style>
  <w:style w:type="paragraph" w:styleId="1102">
    <w:name w:val="Heading 9"/>
    <w:basedOn w:val="1264"/>
    <w:next w:val="1264"/>
    <w:link w:val="11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03">
    <w:name w:val="Heading 9 Char"/>
    <w:link w:val="1102"/>
    <w:uiPriority w:val="9"/>
    <w:rPr>
      <w:rFonts w:ascii="Arial" w:hAnsi="Arial" w:eastAsia="Arial" w:cs="Arial"/>
      <w:i/>
      <w:iCs/>
      <w:sz w:val="21"/>
      <w:szCs w:val="21"/>
    </w:rPr>
  </w:style>
  <w:style w:type="paragraph" w:styleId="1104">
    <w:name w:val="List Paragraph"/>
    <w:basedOn w:val="1264"/>
    <w:uiPriority w:val="34"/>
    <w:qFormat/>
    <w:pPr>
      <w:contextualSpacing/>
      <w:ind w:left="720"/>
    </w:pPr>
  </w:style>
  <w:style w:type="paragraph" w:styleId="1105">
    <w:name w:val="No Spacing"/>
    <w:uiPriority w:val="1"/>
    <w:qFormat/>
    <w:pPr>
      <w:spacing w:before="0" w:after="0" w:line="240" w:lineRule="auto"/>
    </w:pPr>
  </w:style>
  <w:style w:type="paragraph" w:styleId="1106">
    <w:name w:val="Title"/>
    <w:basedOn w:val="1264"/>
    <w:next w:val="1264"/>
    <w:link w:val="11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07">
    <w:name w:val="Title Char"/>
    <w:link w:val="1106"/>
    <w:uiPriority w:val="10"/>
    <w:rPr>
      <w:sz w:val="48"/>
      <w:szCs w:val="48"/>
    </w:rPr>
  </w:style>
  <w:style w:type="paragraph" w:styleId="1108">
    <w:name w:val="Subtitle"/>
    <w:basedOn w:val="1264"/>
    <w:next w:val="1264"/>
    <w:link w:val="1109"/>
    <w:uiPriority w:val="11"/>
    <w:qFormat/>
    <w:pPr>
      <w:spacing w:before="200" w:after="200"/>
    </w:pPr>
    <w:rPr>
      <w:sz w:val="24"/>
      <w:szCs w:val="24"/>
    </w:rPr>
  </w:style>
  <w:style w:type="character" w:styleId="1109">
    <w:name w:val="Subtitle Char"/>
    <w:link w:val="1108"/>
    <w:uiPriority w:val="11"/>
    <w:rPr>
      <w:sz w:val="24"/>
      <w:szCs w:val="24"/>
    </w:rPr>
  </w:style>
  <w:style w:type="paragraph" w:styleId="1110">
    <w:name w:val="Quote"/>
    <w:basedOn w:val="1264"/>
    <w:next w:val="1264"/>
    <w:link w:val="1111"/>
    <w:uiPriority w:val="29"/>
    <w:qFormat/>
    <w:pPr>
      <w:ind w:left="720" w:right="720"/>
    </w:pPr>
    <w:rPr>
      <w:i/>
    </w:rPr>
  </w:style>
  <w:style w:type="character" w:styleId="1111">
    <w:name w:val="Quote Char"/>
    <w:link w:val="1110"/>
    <w:uiPriority w:val="29"/>
    <w:rPr>
      <w:i/>
    </w:rPr>
  </w:style>
  <w:style w:type="paragraph" w:styleId="1112">
    <w:name w:val="Intense Quote"/>
    <w:basedOn w:val="1264"/>
    <w:next w:val="1264"/>
    <w:link w:val="11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13">
    <w:name w:val="Intense Quote Char"/>
    <w:link w:val="1112"/>
    <w:uiPriority w:val="30"/>
    <w:rPr>
      <w:i/>
    </w:rPr>
  </w:style>
  <w:style w:type="paragraph" w:styleId="1114">
    <w:name w:val="Header"/>
    <w:basedOn w:val="1264"/>
    <w:link w:val="11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15">
    <w:name w:val="Header Char"/>
    <w:link w:val="1114"/>
    <w:uiPriority w:val="99"/>
  </w:style>
  <w:style w:type="paragraph" w:styleId="1116">
    <w:name w:val="Footer"/>
    <w:basedOn w:val="1264"/>
    <w:link w:val="11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17">
    <w:name w:val="Footer Char"/>
    <w:link w:val="1116"/>
    <w:uiPriority w:val="99"/>
  </w:style>
  <w:style w:type="paragraph" w:styleId="1118">
    <w:name w:val="Caption"/>
    <w:basedOn w:val="1264"/>
    <w:next w:val="12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19">
    <w:name w:val="Caption Char"/>
    <w:basedOn w:val="1118"/>
    <w:link w:val="1116"/>
    <w:uiPriority w:val="99"/>
  </w:style>
  <w:style w:type="table" w:styleId="11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46">
    <w:name w:val="Hyperlink"/>
    <w:uiPriority w:val="99"/>
    <w:unhideWhenUsed/>
    <w:rPr>
      <w:color w:val="0000ff" w:themeColor="hyperlink"/>
      <w:u w:val="single"/>
    </w:rPr>
  </w:style>
  <w:style w:type="paragraph" w:styleId="1247">
    <w:name w:val="footnote text"/>
    <w:basedOn w:val="1264"/>
    <w:link w:val="1248"/>
    <w:uiPriority w:val="99"/>
    <w:semiHidden/>
    <w:unhideWhenUsed/>
    <w:pPr>
      <w:spacing w:after="40" w:line="240" w:lineRule="auto"/>
    </w:pPr>
    <w:rPr>
      <w:sz w:val="18"/>
    </w:rPr>
  </w:style>
  <w:style w:type="character" w:styleId="1248">
    <w:name w:val="Footnote Text Char"/>
    <w:link w:val="1247"/>
    <w:uiPriority w:val="99"/>
    <w:rPr>
      <w:sz w:val="18"/>
    </w:rPr>
  </w:style>
  <w:style w:type="character" w:styleId="1249">
    <w:name w:val="footnote reference"/>
    <w:uiPriority w:val="99"/>
    <w:unhideWhenUsed/>
    <w:rPr>
      <w:vertAlign w:val="superscript"/>
    </w:rPr>
  </w:style>
  <w:style w:type="paragraph" w:styleId="1250">
    <w:name w:val="endnote text"/>
    <w:basedOn w:val="1264"/>
    <w:link w:val="1251"/>
    <w:uiPriority w:val="99"/>
    <w:semiHidden/>
    <w:unhideWhenUsed/>
    <w:pPr>
      <w:spacing w:after="0" w:line="240" w:lineRule="auto"/>
    </w:pPr>
    <w:rPr>
      <w:sz w:val="20"/>
    </w:rPr>
  </w:style>
  <w:style w:type="character" w:styleId="1251">
    <w:name w:val="Endnote Text Char"/>
    <w:link w:val="1250"/>
    <w:uiPriority w:val="99"/>
    <w:rPr>
      <w:sz w:val="20"/>
    </w:rPr>
  </w:style>
  <w:style w:type="character" w:styleId="1252">
    <w:name w:val="endnote reference"/>
    <w:uiPriority w:val="99"/>
    <w:semiHidden/>
    <w:unhideWhenUsed/>
    <w:rPr>
      <w:vertAlign w:val="superscript"/>
    </w:rPr>
  </w:style>
  <w:style w:type="paragraph" w:styleId="1253">
    <w:name w:val="toc 1"/>
    <w:basedOn w:val="1264"/>
    <w:next w:val="1264"/>
    <w:uiPriority w:val="39"/>
    <w:unhideWhenUsed/>
    <w:pPr>
      <w:ind w:left="0" w:right="0" w:firstLine="0"/>
      <w:spacing w:after="57"/>
    </w:pPr>
  </w:style>
  <w:style w:type="paragraph" w:styleId="1254">
    <w:name w:val="toc 2"/>
    <w:basedOn w:val="1264"/>
    <w:next w:val="1264"/>
    <w:uiPriority w:val="39"/>
    <w:unhideWhenUsed/>
    <w:pPr>
      <w:ind w:left="283" w:right="0" w:firstLine="0"/>
      <w:spacing w:after="57"/>
    </w:pPr>
  </w:style>
  <w:style w:type="paragraph" w:styleId="1255">
    <w:name w:val="toc 3"/>
    <w:basedOn w:val="1264"/>
    <w:next w:val="1264"/>
    <w:uiPriority w:val="39"/>
    <w:unhideWhenUsed/>
    <w:pPr>
      <w:ind w:left="567" w:right="0" w:firstLine="0"/>
      <w:spacing w:after="57"/>
    </w:pPr>
  </w:style>
  <w:style w:type="paragraph" w:styleId="1256">
    <w:name w:val="toc 4"/>
    <w:basedOn w:val="1264"/>
    <w:next w:val="1264"/>
    <w:uiPriority w:val="39"/>
    <w:unhideWhenUsed/>
    <w:pPr>
      <w:ind w:left="850" w:right="0" w:firstLine="0"/>
      <w:spacing w:after="57"/>
    </w:pPr>
  </w:style>
  <w:style w:type="paragraph" w:styleId="1257">
    <w:name w:val="toc 5"/>
    <w:basedOn w:val="1264"/>
    <w:next w:val="1264"/>
    <w:uiPriority w:val="39"/>
    <w:unhideWhenUsed/>
    <w:pPr>
      <w:ind w:left="1134" w:right="0" w:firstLine="0"/>
      <w:spacing w:after="57"/>
    </w:pPr>
  </w:style>
  <w:style w:type="paragraph" w:styleId="1258">
    <w:name w:val="toc 6"/>
    <w:basedOn w:val="1264"/>
    <w:next w:val="1264"/>
    <w:uiPriority w:val="39"/>
    <w:unhideWhenUsed/>
    <w:pPr>
      <w:ind w:left="1417" w:right="0" w:firstLine="0"/>
      <w:spacing w:after="57"/>
    </w:pPr>
  </w:style>
  <w:style w:type="paragraph" w:styleId="1259">
    <w:name w:val="toc 7"/>
    <w:basedOn w:val="1264"/>
    <w:next w:val="1264"/>
    <w:uiPriority w:val="39"/>
    <w:unhideWhenUsed/>
    <w:pPr>
      <w:ind w:left="1701" w:right="0" w:firstLine="0"/>
      <w:spacing w:after="57"/>
    </w:pPr>
  </w:style>
  <w:style w:type="paragraph" w:styleId="1260">
    <w:name w:val="toc 8"/>
    <w:basedOn w:val="1264"/>
    <w:next w:val="1264"/>
    <w:uiPriority w:val="39"/>
    <w:unhideWhenUsed/>
    <w:pPr>
      <w:ind w:left="1984" w:right="0" w:firstLine="0"/>
      <w:spacing w:after="57"/>
    </w:pPr>
  </w:style>
  <w:style w:type="paragraph" w:styleId="1261">
    <w:name w:val="toc 9"/>
    <w:basedOn w:val="1264"/>
    <w:next w:val="1264"/>
    <w:uiPriority w:val="39"/>
    <w:unhideWhenUsed/>
    <w:pPr>
      <w:ind w:left="2268" w:right="0" w:firstLine="0"/>
      <w:spacing w:after="57"/>
    </w:pPr>
  </w:style>
  <w:style w:type="paragraph" w:styleId="1262">
    <w:name w:val="TOC Heading"/>
    <w:uiPriority w:val="39"/>
    <w:unhideWhenUsed/>
  </w:style>
  <w:style w:type="paragraph" w:styleId="1263">
    <w:name w:val="table of figures"/>
    <w:basedOn w:val="1264"/>
    <w:next w:val="1264"/>
    <w:uiPriority w:val="99"/>
    <w:unhideWhenUsed/>
    <w:pPr>
      <w:spacing w:after="0" w:afterAutospacing="0"/>
    </w:pPr>
  </w:style>
  <w:style w:type="character" w:styleId="1264" w:default="1">
    <w:name w:val="Normal"/>
    <w:next w:val="1264"/>
    <w:link w:val="1289"/>
    <w:qFormat/>
    <w:rPr>
      <w:rFonts w:ascii="Verdana" w:hAnsi="Verdana" w:eastAsia="Times New Roman" w:cs="Arial"/>
      <w:b/>
      <w:color w:val="000000"/>
      <w:sz w:val="22"/>
      <w:szCs w:val="22"/>
      <w:lang w:val="ru-RU" w:eastAsia="ru-RU" w:bidi="ar-SA"/>
    </w:rPr>
  </w:style>
  <w:style w:type="paragraph" w:styleId="1265">
    <w:name w:val="Заголовок 1"/>
    <w:basedOn w:val="1264"/>
    <w:next w:val="1264"/>
    <w:link w:val="1264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266">
    <w:name w:val="Заголовок 2,Заголовок 2 Знак"/>
    <w:basedOn w:val="1264"/>
    <w:next w:val="1264"/>
    <w:link w:val="126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267">
    <w:name w:val="Заголовок 3"/>
    <w:basedOn w:val="1264"/>
    <w:next w:val="1264"/>
    <w:link w:val="127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268">
    <w:name w:val="Заголовок 4"/>
    <w:basedOn w:val="1264"/>
    <w:next w:val="1264"/>
    <w:link w:val="1264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269">
    <w:name w:val="Заголовок 5"/>
    <w:basedOn w:val="1264"/>
    <w:next w:val="1264"/>
    <w:link w:val="1264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270">
    <w:name w:val="Заголовок 6"/>
    <w:basedOn w:val="1264"/>
    <w:next w:val="1264"/>
    <w:link w:val="1264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271">
    <w:name w:val="Заголовок 7"/>
    <w:basedOn w:val="1264"/>
    <w:next w:val="1264"/>
    <w:link w:val="1318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272">
    <w:name w:val="Заголовок 8"/>
    <w:basedOn w:val="1264"/>
    <w:next w:val="1264"/>
    <w:link w:val="1322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273">
    <w:name w:val="Заголовок 9"/>
    <w:basedOn w:val="1264"/>
    <w:next w:val="1264"/>
    <w:link w:val="126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274">
    <w:name w:val="Основной шрифт абзаца"/>
    <w:next w:val="1274"/>
    <w:link w:val="1264"/>
    <w:semiHidden/>
  </w:style>
  <w:style w:type="table" w:styleId="1275">
    <w:name w:val="Обычная таблица"/>
    <w:next w:val="1275"/>
    <w:link w:val="1264"/>
    <w:semiHidden/>
    <w:tblPr/>
  </w:style>
  <w:style w:type="numbering" w:styleId="1276">
    <w:name w:val="Нет списка"/>
    <w:next w:val="1276"/>
    <w:link w:val="1264"/>
    <w:semiHidden/>
  </w:style>
  <w:style w:type="character" w:styleId="1277">
    <w:name w:val="Заголовок 3 Знак"/>
    <w:next w:val="1277"/>
    <w:link w:val="126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278">
    <w:name w:val=" Знак2"/>
    <w:basedOn w:val="1264"/>
    <w:next w:val="1278"/>
    <w:link w:val="1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279">
    <w:name w:val="Гиперссылка"/>
    <w:next w:val="1279"/>
    <w:link w:val="1264"/>
    <w:uiPriority w:val="99"/>
    <w:rPr>
      <w:color w:val="0000ff"/>
      <w:u w:val="single"/>
    </w:rPr>
  </w:style>
  <w:style w:type="paragraph" w:styleId="1280">
    <w:name w:val="Основной текст 2"/>
    <w:basedOn w:val="1264"/>
    <w:next w:val="1280"/>
    <w:link w:val="1264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281">
    <w:name w:val="Основной текст с отступом 3"/>
    <w:basedOn w:val="1264"/>
    <w:next w:val="1281"/>
    <w:link w:val="1264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282">
    <w:name w:val="Верхний колонтитул"/>
    <w:basedOn w:val="1264"/>
    <w:next w:val="1282"/>
    <w:link w:val="1334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283">
    <w:name w:val="Нижний колонтитул"/>
    <w:basedOn w:val="1264"/>
    <w:next w:val="1283"/>
    <w:link w:val="132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284">
    <w:name w:val="Номер страницы"/>
    <w:basedOn w:val="1274"/>
    <w:next w:val="1284"/>
    <w:link w:val="1264"/>
  </w:style>
  <w:style w:type="paragraph" w:styleId="1285">
    <w:name w:val="ConsPlusNormal"/>
    <w:next w:val="1285"/>
    <w:link w:val="1264"/>
    <w:pPr>
      <w:ind w:firstLine="720"/>
    </w:pPr>
    <w:rPr>
      <w:rFonts w:ascii="Arial" w:hAnsi="Arial" w:cs="Arial"/>
      <w:lang w:val="ru-RU" w:eastAsia="ru-RU" w:bidi="ar-SA"/>
    </w:rPr>
  </w:style>
  <w:style w:type="paragraph" w:styleId="1286">
    <w:name w:val="Основной текст"/>
    <w:basedOn w:val="1264"/>
    <w:next w:val="1286"/>
    <w:link w:val="1264"/>
    <w:pPr>
      <w:spacing w:after="120"/>
    </w:pPr>
  </w:style>
  <w:style w:type="paragraph" w:styleId="1287">
    <w:name w:val="Основной текст 3"/>
    <w:basedOn w:val="1264"/>
    <w:next w:val="1287"/>
    <w:link w:val="1264"/>
    <w:pPr>
      <w:spacing w:after="120"/>
    </w:pPr>
    <w:rPr>
      <w:sz w:val="16"/>
      <w:szCs w:val="16"/>
    </w:rPr>
  </w:style>
  <w:style w:type="paragraph" w:styleId="1288">
    <w:name w:val="Макс"/>
    <w:basedOn w:val="1264"/>
    <w:next w:val="1288"/>
    <w:link w:val="1264"/>
    <w:pPr>
      <w:ind w:firstLine="567"/>
      <w:jc w:val="both"/>
    </w:pPr>
    <w:rPr>
      <w:sz w:val="28"/>
      <w:szCs w:val="20"/>
    </w:rPr>
  </w:style>
  <w:style w:type="paragraph" w:styleId="1289">
    <w:name w:val="Обычный (веб)"/>
    <w:basedOn w:val="1264"/>
    <w:next w:val="1289"/>
    <w:link w:val="1264"/>
    <w:pPr>
      <w:ind w:right="0"/>
      <w:jc w:val="center"/>
      <w:spacing w:before="0" w:beforeAutospacing="0" w:after="0" w:afterAutospacing="0"/>
      <w:tabs>
        <w:tab w:val="left" w:pos="3060" w:leader="none"/>
      </w:tabs>
    </w:pPr>
    <w:rPr>
      <w:rFonts w:ascii="Verdana" w:hAnsi="Verdana" w:eastAsia="Times New Roman" w:cs="Arial"/>
      <w:b/>
      <w:color w:val="000000"/>
      <w:sz w:val="22"/>
      <w:szCs w:val="22"/>
    </w:rPr>
  </w:style>
  <w:style w:type="character" w:styleId="1290">
    <w:name w:val="rvts314512"/>
    <w:next w:val="1290"/>
    <w:link w:val="1264"/>
    <w:rPr>
      <w:rFonts w:ascii="Verdana" w:hAnsi="Verdana"/>
      <w:b/>
      <w:bCs/>
      <w:color w:val="000000"/>
      <w:sz w:val="16"/>
      <w:szCs w:val="16"/>
      <w:u w:val="none"/>
    </w:rPr>
  </w:style>
  <w:style w:type="character" w:styleId="1291">
    <w:name w:val="Строгий"/>
    <w:next w:val="1291"/>
    <w:link w:val="1264"/>
    <w:qFormat/>
    <w:rPr>
      <w:b/>
      <w:bCs/>
    </w:rPr>
  </w:style>
  <w:style w:type="paragraph" w:styleId="1292">
    <w:name w:val="Текст сноски,Footnote Text Char,Char Char"/>
    <w:basedOn w:val="1264"/>
    <w:next w:val="1292"/>
    <w:link w:val="1327"/>
    <w:semiHidden/>
    <w:rPr>
      <w:sz w:val="20"/>
      <w:szCs w:val="20"/>
    </w:rPr>
  </w:style>
  <w:style w:type="character" w:styleId="1293">
    <w:name w:val="Знак сноски"/>
    <w:next w:val="1293"/>
    <w:link w:val="1264"/>
    <w:uiPriority w:val="99"/>
    <w:rPr>
      <w:vertAlign w:val="superscript"/>
    </w:rPr>
  </w:style>
  <w:style w:type="paragraph" w:styleId="1294">
    <w:name w:val="Оглавление 3"/>
    <w:basedOn w:val="1264"/>
    <w:next w:val="1264"/>
    <w:link w:val="1264"/>
    <w:semiHidden/>
    <w:pPr>
      <w:ind w:left="480"/>
      <w:tabs>
        <w:tab w:val="right" w:pos="9360" w:leader="dot"/>
      </w:tabs>
    </w:pPr>
  </w:style>
  <w:style w:type="paragraph" w:styleId="1295">
    <w:name w:val="Оглавление 4"/>
    <w:basedOn w:val="1264"/>
    <w:next w:val="1264"/>
    <w:link w:val="1264"/>
    <w:semiHidden/>
    <w:pPr>
      <w:ind w:left="360"/>
      <w:tabs>
        <w:tab w:val="right" w:pos="9360" w:leader="dot"/>
      </w:tabs>
    </w:pPr>
  </w:style>
  <w:style w:type="paragraph" w:styleId="1296">
    <w:name w:val="Текст выноски"/>
    <w:basedOn w:val="1264"/>
    <w:next w:val="1296"/>
    <w:link w:val="1264"/>
    <w:semiHidden/>
    <w:rPr>
      <w:rFonts w:ascii="Tahoma" w:hAnsi="Tahoma" w:cs="Tahoma"/>
      <w:sz w:val="16"/>
      <w:szCs w:val="16"/>
    </w:rPr>
  </w:style>
  <w:style w:type="paragraph" w:styleId="1297">
    <w:name w:val="Основной текст с отступом"/>
    <w:basedOn w:val="1264"/>
    <w:next w:val="1297"/>
    <w:link w:val="1264"/>
    <w:pPr>
      <w:ind w:left="283"/>
      <w:spacing w:after="120"/>
    </w:pPr>
  </w:style>
  <w:style w:type="paragraph" w:styleId="1298">
    <w:name w:val="Оглавление 1"/>
    <w:basedOn w:val="1264"/>
    <w:next w:val="1264"/>
    <w:link w:val="1264"/>
    <w:semiHidden/>
  </w:style>
  <w:style w:type="paragraph" w:styleId="1299">
    <w:name w:val="0.Heading-SEICL"/>
    <w:basedOn w:val="1264"/>
    <w:next w:val="1299"/>
    <w:link w:val="1264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300">
    <w:name w:val="1.Heading-SakhIIProject"/>
    <w:basedOn w:val="1264"/>
    <w:next w:val="1300"/>
    <w:link w:val="1264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301">
    <w:name w:val="4.Heading-Section"/>
    <w:next w:val="1301"/>
    <w:link w:val="1264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302">
    <w:name w:val="Normal Bullet List (outline)"/>
    <w:next w:val="1302"/>
    <w:link w:val="1264"/>
    <w:pPr>
      <w:jc w:val="both"/>
      <w:spacing w:before="120" w:after="120"/>
    </w:pPr>
    <w:rPr>
      <w:sz w:val="26"/>
      <w:lang w:val="en-US" w:eastAsia="en-US" w:bidi="ar-SA"/>
    </w:rPr>
  </w:style>
  <w:style w:type="table" w:styleId="1303">
    <w:name w:val="Сетка таблицы"/>
    <w:basedOn w:val="1275"/>
    <w:next w:val="1303"/>
    <w:link w:val="1264"/>
    <w:pPr>
      <w:widowControl w:val="off"/>
    </w:pPr>
    <w:tblPr/>
  </w:style>
  <w:style w:type="paragraph" w:styleId="1304">
    <w:name w:val="Название"/>
    <w:basedOn w:val="1264"/>
    <w:next w:val="1304"/>
    <w:link w:val="1264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305">
    <w:name w:val="Таблица шапка"/>
    <w:basedOn w:val="1264"/>
    <w:next w:val="1305"/>
    <w:link w:val="1264"/>
    <w:pPr>
      <w:ind w:left="57" w:right="57"/>
      <w:keepNext/>
      <w:spacing w:before="40" w:after="40"/>
    </w:pPr>
    <w:rPr>
      <w:sz w:val="22"/>
      <w:szCs w:val="20"/>
    </w:rPr>
  </w:style>
  <w:style w:type="paragraph" w:styleId="1306">
    <w:name w:val="Таблица текст"/>
    <w:basedOn w:val="1264"/>
    <w:next w:val="1306"/>
    <w:link w:val="1264"/>
    <w:pPr>
      <w:ind w:left="57" w:right="57"/>
      <w:spacing w:before="40" w:after="40"/>
    </w:pPr>
    <w:rPr>
      <w:szCs w:val="20"/>
    </w:rPr>
  </w:style>
  <w:style w:type="paragraph" w:styleId="1307">
    <w:name w:val="Табличный 12Ц1"/>
    <w:basedOn w:val="1264"/>
    <w:next w:val="1307"/>
    <w:link w:val="1264"/>
    <w:pPr>
      <w:jc w:val="center"/>
    </w:pPr>
    <w:rPr>
      <w:szCs w:val="20"/>
    </w:rPr>
  </w:style>
  <w:style w:type="paragraph" w:styleId="1308">
    <w:name w:val="Табличный 12Л1"/>
    <w:basedOn w:val="1264"/>
    <w:next w:val="1308"/>
    <w:link w:val="1264"/>
    <w:rPr>
      <w:szCs w:val="20"/>
    </w:rPr>
  </w:style>
  <w:style w:type="paragraph" w:styleId="1309">
    <w:name w:val="Главы"/>
    <w:basedOn w:val="1310"/>
    <w:next w:val="1264"/>
    <w:link w:val="1264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310">
    <w:name w:val="Структура"/>
    <w:basedOn w:val="1264"/>
    <w:next w:val="1310"/>
    <w:link w:val="1264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311">
    <w:name w:val="Пункт"/>
    <w:basedOn w:val="1264"/>
    <w:next w:val="1311"/>
    <w:link w:val="1264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312">
    <w:name w:val="Подпункт"/>
    <w:basedOn w:val="1311"/>
    <w:next w:val="1312"/>
    <w:link w:val="1264"/>
    <w:pPr>
      <w:ind w:left="1854"/>
      <w:tabs>
        <w:tab w:val="clear" w:pos="1134" w:leader="none"/>
        <w:tab w:val="num" w:pos="1854" w:leader="none"/>
      </w:tabs>
    </w:pPr>
  </w:style>
  <w:style w:type="paragraph" w:styleId="1313">
    <w:name w:val="Пункт2"/>
    <w:basedOn w:val="1311"/>
    <w:next w:val="1313"/>
    <w:link w:val="1264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314">
    <w:name w:val="Подподпункт"/>
    <w:basedOn w:val="1312"/>
    <w:next w:val="1314"/>
    <w:link w:val="1264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315">
    <w:name w:val="текст сноски"/>
    <w:basedOn w:val="1264"/>
    <w:next w:val="1315"/>
    <w:link w:val="1264"/>
    <w:pPr>
      <w:widowControl w:val="off"/>
    </w:pPr>
    <w:rPr>
      <w:rFonts w:ascii="Gelvetsky 12pt" w:hAnsi="Gelvetsky 12pt"/>
      <w:szCs w:val="20"/>
      <w:lang w:val="en-US"/>
    </w:rPr>
  </w:style>
  <w:style w:type="character" w:styleId="1316">
    <w:name w:val="комментарий"/>
    <w:next w:val="1316"/>
    <w:link w:val="1264"/>
    <w:rPr>
      <w:b/>
      <w:i/>
      <w:sz w:val="28"/>
    </w:rPr>
  </w:style>
  <w:style w:type="paragraph" w:styleId="1317">
    <w:name w:val="Абзац списка"/>
    <w:basedOn w:val="1264"/>
    <w:next w:val="1317"/>
    <w:link w:val="1337"/>
    <w:uiPriority w:val="34"/>
    <w:qFormat/>
    <w:pPr>
      <w:ind w:left="708"/>
    </w:pPr>
  </w:style>
  <w:style w:type="character" w:styleId="1318">
    <w:name w:val="Заголовок 7 Знак"/>
    <w:next w:val="1318"/>
    <w:link w:val="1271"/>
    <w:rPr>
      <w:sz w:val="28"/>
      <w:lang w:eastAsia="en-US"/>
    </w:rPr>
  </w:style>
  <w:style w:type="paragraph" w:styleId="1319">
    <w:name w:val="s26 Заголовок приложения"/>
    <w:basedOn w:val="1264"/>
    <w:next w:val="1264"/>
    <w:link w:val="1264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320">
    <w:name w:val="s00 Текст"/>
    <w:basedOn w:val="1264"/>
    <w:next w:val="1320"/>
    <w:link w:val="1321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321">
    <w:name w:val="s00 Текст Знак"/>
    <w:next w:val="1321"/>
    <w:link w:val="1320"/>
    <w:rPr>
      <w:rFonts w:ascii="Arial" w:hAnsi="Arial"/>
      <w:sz w:val="22"/>
      <w:szCs w:val="24"/>
      <w:lang w:val="en-US" w:eastAsia="en-US"/>
    </w:rPr>
  </w:style>
  <w:style w:type="character" w:styleId="1322">
    <w:name w:val="Заголовок 8 Знак"/>
    <w:next w:val="1322"/>
    <w:link w:val="1272"/>
    <w:rPr>
      <w:i/>
      <w:iCs/>
      <w:sz w:val="24"/>
      <w:szCs w:val="24"/>
      <w:lang w:eastAsia="en-US"/>
    </w:rPr>
  </w:style>
  <w:style w:type="character" w:styleId="1323">
    <w:name w:val="Нижний колонтитул Знак"/>
    <w:next w:val="1323"/>
    <w:link w:val="1283"/>
    <w:uiPriority w:val="99"/>
    <w:rPr>
      <w:sz w:val="24"/>
      <w:szCs w:val="24"/>
    </w:rPr>
  </w:style>
  <w:style w:type="character" w:styleId="1324">
    <w:name w:val="Выделение"/>
    <w:next w:val="1324"/>
    <w:link w:val="1264"/>
    <w:qFormat/>
    <w:rPr>
      <w:i/>
      <w:iCs/>
    </w:rPr>
  </w:style>
  <w:style w:type="character" w:styleId="1325">
    <w:name w:val="Слабое выделение"/>
    <w:next w:val="1325"/>
    <w:link w:val="1264"/>
    <w:uiPriority w:val="19"/>
    <w:qFormat/>
    <w:rPr>
      <w:i/>
      <w:iCs/>
      <w:color w:val="808080"/>
    </w:rPr>
  </w:style>
  <w:style w:type="paragraph" w:styleId="1326">
    <w:name w:val="ConsCell"/>
    <w:next w:val="1326"/>
    <w:link w:val="1264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327">
    <w:name w:val="Текст сноски Знак,Footnote Text Char Знак,Char Char Знак"/>
    <w:next w:val="1327"/>
    <w:link w:val="1292"/>
    <w:semiHidden/>
  </w:style>
  <w:style w:type="character" w:styleId="1328">
    <w:name w:val="icon-link__text"/>
    <w:basedOn w:val="1274"/>
    <w:next w:val="1328"/>
    <w:link w:val="1264"/>
  </w:style>
  <w:style w:type="character" w:styleId="1329">
    <w:name w:val="Знак примечания"/>
    <w:next w:val="1329"/>
    <w:link w:val="1264"/>
    <w:uiPriority w:val="99"/>
    <w:rPr>
      <w:sz w:val="16"/>
      <w:szCs w:val="16"/>
    </w:rPr>
  </w:style>
  <w:style w:type="paragraph" w:styleId="1330">
    <w:name w:val="Текст примечания"/>
    <w:basedOn w:val="1264"/>
    <w:next w:val="1330"/>
    <w:link w:val="1331"/>
    <w:uiPriority w:val="99"/>
    <w:rPr>
      <w:sz w:val="20"/>
      <w:szCs w:val="20"/>
    </w:rPr>
  </w:style>
  <w:style w:type="character" w:styleId="1331">
    <w:name w:val="Текст примечания Знак"/>
    <w:basedOn w:val="1274"/>
    <w:next w:val="1331"/>
    <w:link w:val="1330"/>
    <w:uiPriority w:val="99"/>
  </w:style>
  <w:style w:type="paragraph" w:styleId="1332">
    <w:name w:val="Тема примечания"/>
    <w:basedOn w:val="1330"/>
    <w:next w:val="1330"/>
    <w:link w:val="1333"/>
    <w:rPr>
      <w:b/>
      <w:bCs/>
    </w:rPr>
  </w:style>
  <w:style w:type="character" w:styleId="1333">
    <w:name w:val="Тема примечания Знак"/>
    <w:next w:val="1333"/>
    <w:link w:val="1332"/>
    <w:rPr>
      <w:b/>
      <w:bCs/>
    </w:rPr>
  </w:style>
  <w:style w:type="character" w:styleId="1334">
    <w:name w:val="Верхний колонтитул Знак"/>
    <w:next w:val="1334"/>
    <w:link w:val="1282"/>
    <w:uiPriority w:val="99"/>
    <w:rPr>
      <w:lang w:eastAsia="en-US"/>
    </w:rPr>
  </w:style>
  <w:style w:type="character" w:styleId="1335">
    <w:name w:val="Неразрешенное упоминание"/>
    <w:next w:val="1335"/>
    <w:link w:val="1264"/>
    <w:uiPriority w:val="99"/>
    <w:semiHidden/>
    <w:unhideWhenUsed/>
    <w:rPr>
      <w:color w:val="605e5c"/>
      <w:shd w:val="clear" w:color="auto" w:fill="e1dfdd"/>
    </w:rPr>
  </w:style>
  <w:style w:type="character" w:styleId="1336">
    <w:name w:val="Слабое выделение1"/>
    <w:next w:val="1336"/>
    <w:link w:val="1264"/>
    <w:uiPriority w:val="19"/>
    <w:qFormat/>
    <w:rPr>
      <w:i/>
      <w:iCs/>
      <w:color w:val="808080"/>
    </w:rPr>
  </w:style>
  <w:style w:type="character" w:styleId="1337">
    <w:name w:val="Абзац списка Знак"/>
    <w:next w:val="1337"/>
    <w:link w:val="1317"/>
    <w:uiPriority w:val="34"/>
    <w:rPr>
      <w:sz w:val="24"/>
      <w:szCs w:val="24"/>
    </w:rPr>
  </w:style>
  <w:style w:type="character" w:styleId="1338" w:default="1">
    <w:name w:val="Default Paragraph Font"/>
    <w:uiPriority w:val="1"/>
    <w:semiHidden/>
    <w:unhideWhenUsed/>
  </w:style>
  <w:style w:type="numbering" w:styleId="1339" w:default="1">
    <w:name w:val="No List"/>
    <w:uiPriority w:val="99"/>
    <w:semiHidden/>
    <w:unhideWhenUsed/>
  </w:style>
  <w:style w:type="table" w:styleId="1340" w:default="1">
    <w:name w:val="Normal Table"/>
    <w:uiPriority w:val="99"/>
    <w:semiHidden/>
    <w:unhideWhenUsed/>
    <w:tblPr/>
  </w:style>
  <w:style w:type="character" w:styleId="1341" w:customStyle="1">
    <w:name w:val="Subtle Emphasis"/>
    <w:uiPriority w:val="19"/>
    <w:qFormat/>
    <w:rPr>
      <w:i/>
      <w:iCs/>
      <w:color w:val="808080"/>
    </w:rPr>
  </w:style>
  <w:style w:type="paragraph" w:styleId="1342" w:customStyle="1">
    <w:name w:val="Абзац списка,Bullet List,FooterText,numbered,Абзац1,1,UL,Абзац маркированнный,Абзац списка основной,ПАРАГРАФ"/>
    <w:uiPriority w:val="34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343" w:customStyle="1">
    <w:name w:val="Emphasis"/>
    <w:qFormat/>
    <w:rPr>
      <w:i/>
      <w:iCs/>
    </w:rPr>
  </w:style>
  <w:style w:type="paragraph" w:styleId="1344" w:customStyle="1">
    <w:name w:val="annotation text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345" w:customStyle="1">
    <w:name w:val="Body Text Indent"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346" w:customStyle="1">
    <w:name w:val="Абзац списка,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"/>
    <w:next w:val="1107"/>
    <w:link w:val="1126"/>
    <w:uiPriority w:val="34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170</cp:revision>
  <dcterms:created xsi:type="dcterms:W3CDTF">2019-11-22T07:46:00Z</dcterms:created>
  <dcterms:modified xsi:type="dcterms:W3CDTF">2024-02-01T09:50:07Z</dcterms:modified>
  <cp:version>1048576</cp:version>
</cp:coreProperties>
</file>