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:alias w:val=""/>
        <w15:appearance w15:val="boundingBox"/>
        <w:id w:val="-204643239"/>
        <w:lock w:val="unlocked"/>
        <w:placeholder>
          <w:docPart w:val="b9a8f63d9e3b45e49e8f4136f58a4aa8"/>
        </w:placeholder>
        <w:tag w:val=""/>
        <w:rPr/>
      </w:sdtPr>
      <w:sdtContent>
        <w:p>
          <w:pPr>
            <w:pStyle w:val="34"/>
            <w:jc w:val="center"/>
            <w:spacing w:line="240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ДОГОВОР ПОСТАВКИ №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c97d057ba8f04187b4989b8677ae6a3d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_______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ind w:right="-143"/>
            <w:jc w:val="center"/>
            <w:rPr>
              <w:rFonts w:ascii="Arial" w:hAnsi="Arial" w:cs="Arial"/>
              <w:bCs/>
              <w:sz w:val="22"/>
              <w:szCs w:val="22"/>
              <w:lang w:val="ru-RU"/>
            </w:rPr>
          </w:pPr>
          <w:r/>
          <w:sdt>
            <w:sdtPr>
              <w:alias w:val=""/>
              <w15:appearance w15:val="boundingBox"/>
              <w:label w:val="0"/>
              <w:lock w:val="unlocked"/>
              <w:placeholder>
                <w:docPart w:val="048d753921af4a958e4417ebd166e416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г. ______________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ab/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ab/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ab/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ab/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ab/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                                  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4d3af9daba204b919fbda684127c1c1c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«___» ______ 20__ г.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ind w:right="-143"/>
            <w:jc w:val="center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1_641"/>
            <w:ind w:firstLine="540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Ассоциация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«Хоккейный клуб «Авангард»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 именуем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ая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в дальнейшем «Покупатель», в лице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c0de49f857224ccf9797d09babcacb01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_____________________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</w:rPr>
            <w:t xml:space="preserve">, действующ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a6f39f49a6584f1b9cdac47cf7311c9c"/>
              </w:placeholder>
              <w:tag w:val=""/>
              <w:rPr>
                <w:rFonts w:ascii="Arial" w:hAnsi="Arial" w:cs="Arial"/>
                <w:bCs/>
                <w:sz w:val="22"/>
                <w:szCs w:val="22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__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</w:rPr>
            <w:t xml:space="preserve"> на основании 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28bd7b7469d5445c8f23f8c046e7203f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___________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</w:rPr>
            <w:t xml:space="preserve"> с одной стороны, и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db7af39108ce4faabd1d5bc50664656c"/>
              </w:placeholder>
              <w:tag w:val=""/>
              <w:rPr>
                <w:rFonts w:ascii="Arial" w:hAnsi="Arial" w:cs="Arial"/>
                <w:bCs/>
                <w:sz w:val="22"/>
                <w:szCs w:val="22"/>
              </w:rPr>
            </w:sdtPr>
            <w:sdtContent>
              <w:sdt>
                <w:sdtPr>
                  <w:alias w:val=""/>
                  <w15:appearance w15:val="boundingBox"/>
                  <w:label w:val="0"/>
                  <w:lock w:val="unlocked"/>
                  <w:placeholder>
                    <w:docPart w:val="a1aa1bf81e9f461b850424a0c2977e5a"/>
                  </w:placeholder>
                  <w:tag w:val=""/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</w:sdtPr>
                <w:sdtContent>
                  <w:r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t xml:space="preserve">________________________________________________</w:t>
                  </w:r>
                </w:sdtContent>
              </w:sdt>
              <w:r>
                <w:rPr>
                  <w:rFonts w:ascii="Arial" w:hAnsi="Arial" w:cs="Arial"/>
                  <w:bCs/>
                  <w:sz w:val="22"/>
                  <w:szCs w:val="22"/>
                </w:rPr>
                <w:t xml:space="preserve">, именуемое в дальнейшем «Поставщик», в лице </w:t>
              </w:r>
              <w:sdt>
                <w:sdtPr>
                  <w:alias w:val=""/>
                  <w15:appearance w15:val="boundingBox"/>
                  <w:label w:val="0"/>
                  <w:lock w:val="unlocked"/>
                  <w:placeholder>
                    <w:docPart w:val="1d325af557e54304a37d684064a8ed76"/>
                  </w:placeholder>
                  <w:tag w:val=""/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</w:rPr>
                </w:sdtPr>
                <w:sdtContent>
                  <w:r>
                    <w:rPr>
                      <w:rFonts w:ascii="Arial" w:hAnsi="Arial" w:cs="Arial"/>
                      <w:bCs/>
                      <w:sz w:val="22"/>
                      <w:szCs w:val="22"/>
                      <w:highlight w:val="lightGray"/>
                    </w:rPr>
                    <w:t xml:space="preserve">________________________ ___________________________</w:t>
                  </w:r>
                </w:sdtContent>
              </w:sdt>
              <w:r>
                <w:rPr>
                  <w:rFonts w:ascii="Arial" w:hAnsi="Arial" w:cs="Arial"/>
                  <w:bCs/>
                  <w:sz w:val="22"/>
                  <w:szCs w:val="22"/>
                </w:rPr>
                <w:t xml:space="preserve">, действующего на основании </w:t>
              </w:r>
              <w:sdt>
                <w:sdtPr>
                  <w:alias w:val=""/>
                  <w15:appearance w15:val="boundingBox"/>
                  <w:label w:val="0"/>
                  <w:lock w:val="unlocked"/>
                  <w:placeholder>
                    <w:docPart w:val="a9eddae36e3845a29dd2854f9f8a28bd"/>
                  </w:placeholder>
                  <w:tag w:val=""/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</w:rPr>
                </w:sdtPr>
                <w:sdtContent>
                  <w:r>
                    <w:rPr>
                      <w:rFonts w:ascii="Arial" w:hAnsi="Arial" w:cs="Arial"/>
                      <w:bCs/>
                      <w:sz w:val="22"/>
                      <w:szCs w:val="22"/>
                      <w:highlight w:val="lightGray"/>
                    </w:rPr>
                    <w:t xml:space="preserve">_____________________________________</w:t>
                  </w:r>
                </w:sdtContent>
              </w:sdt>
              <w:r>
                <w:rPr>
                  <w:rFonts w:ascii="Arial" w:hAnsi="Arial" w:cs="Arial"/>
                  <w:bCs/>
                  <w:sz w:val="22"/>
                  <w:szCs w:val="22"/>
                </w:rPr>
                <w:t xml:space="preserve">,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</w:rPr>
            <w:t xml:space="preserve"> с другой стороны, именуемые в дальнейшем совместно «Стороны», а по отдельности - «Сторона», заключили настоящий договор о нижеследующем: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ind w:right="-143" w:firstLine="567"/>
            <w:jc w:val="center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1"/>
            </w:numPr>
            <w:ind w:right="-143"/>
            <w:jc w:val="center"/>
            <w:spacing w:line="276" w:lineRule="auto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ПРЕДМЕТ ДОГОВОРА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 обязуется постав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ить 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жесткую хоккейную экипировку для организац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ии занятий по физической культуре в 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рамках проекта «Урок в школе»</w:t>
          </w:r>
          <w:r>
            <w:rPr>
              <w:rFonts w:ascii="Arial" w:hAnsi="Arial" w:cs="Arial"/>
              <w:bCs/>
              <w:i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(далее – «</w:t>
          </w: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  <w:t xml:space="preserve">Товар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») по наименованию, в количестве и в сроки согласно условиям настоящего Договора, а Покупатель обязуется принять и оплатить поставленн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ый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в установленном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настоящим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Договором порядке и размере.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Наименование, ассортимент, количество, комплектность, цена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сроки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условия и порядок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поставки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форма расчетов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 иные условия согласованы Сторонами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Спецификации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являющейся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приложением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№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5b14b65d169d4b7598860e44f97c834c"/>
              </w:placeholder>
              <w:tag w:val=""/>
              <w:rPr>
                <w:rFonts w:ascii="Arial" w:hAnsi="Arial" w:cs="Arial"/>
                <w:bCs/>
                <w:sz w:val="22"/>
                <w:szCs w:val="22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1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к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настоящему Договору (далее – </w:t>
          </w: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  <w:t xml:space="preserve">Приложение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)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  <w:p>
          <w:pPr>
            <w:pStyle w:val="621"/>
            <w:ind w:left="567" w:right="-143"/>
            <w:jc w:val="both"/>
            <w:spacing w:line="276" w:lineRule="auto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1"/>
            </w:numPr>
            <w:ind w:right="-143"/>
            <w:jc w:val="center"/>
            <w:spacing w:line="276" w:lineRule="auto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КОЛИЧЕСТВО, КАЧЕСТВО И КОМПЛЕКТНОСТЬ 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Поставляемый по Приложению Товар по своему качеству и комплектности должен соответствовать государственным стандартам (ГОСТ), техническим условиям (ТУ)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или другой нормативно-технической документацией применительно к каждому из видов Товара (его частей) и удостоверяться оригиналом сертификата качества (паспортом качества) и/или надлежаще заверенной копией сертификата (декларацией) соответствия (сертификато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м соответствия российским стандартам на комплектующие к Товару импортного производства, техническим паспортом) если предусмотрено, утвержденной технической документацией или указано в требованиях к Товару в соответствии с Приложением к настоящему Договору.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 обязан передать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Покупателю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без дополнительной оплаты относящиеся к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Товару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документы, в том числе, технические условия, инструкции по эксплуатации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(применению), ремонту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 хранению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паспорта, техническую документацию, по которой изготавливается не стандартизированное оборудование и изделия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и иную необходимую документацию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/>
          <w:bookmarkStart w:id="0" w:name="undefined"/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Гарантийный срок на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при его наличии для данного вида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устанавливается в технической документации на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или в ином документе, передаваемом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Покупателю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 В любом случае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гарантийный срок на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указанн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ый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в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Приложении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не может составлять менее </w:t>
          </w:r>
          <w:bookmarkEnd w:id="0"/>
          <w:r/>
          <w:sdt>
            <w:sdtPr>
              <w:alias w:val=""/>
              <w15:appearance w15:val="boundingBox"/>
              <w:label w:val="0"/>
              <w:lock w:val="unlocked"/>
              <w:placeholder>
                <w:docPart w:val="73284b31f4fe4007aa28f1030aa9ec81"/>
              </w:placeholder>
              <w:tag w:val=""/>
              <w:rPr>
                <w:rFonts w:ascii="Arial" w:hAnsi="Arial" w:cs="Arial"/>
                <w:bCs/>
                <w:sz w:val="22"/>
                <w:szCs w:val="22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none"/>
                  <w:lang w:val="ru-RU"/>
                </w:rPr>
                <w:t xml:space="preserve">6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 (шести)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 месяцев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с да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ты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be1e90dd75d649668c2f131d366e2a60"/>
              </w:placeholder>
              <w:tag w:val=""/>
              <w:rPr>
                <w:rFonts w:ascii="Arial" w:hAnsi="Arial" w:cs="Arial"/>
                <w:bCs/>
                <w:vanish/>
                <w:sz w:val="22"/>
                <w:szCs w:val="22"/>
                <w:highlight w:val="lightGray"/>
                <w:lang w:val="ru-RU"/>
                <w14:ligatures w14:val="none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получения Товара Покупателем</w:t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Срок годности, при его наличии для данного вида Товара, определяется действующими стандартами и техническими условиями на Товар.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 обязан за свой счет устранить дефекты, выявленные в течение гарантийного срока или заменить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и/или 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комплектующие без каких-либо затрат со стороны Покупателя, если не докажет, что дефекты возникли в результате нарушения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Покупателем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правил эксплуатации и/или условий хранения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и/или 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комплектующих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должным образом сообщенных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Покупателю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Поставщиком. При этом гарантийный срок продлевается на то время, в течение которого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либо 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комплектующие не использовались из-за обнаруженных дефектов.</w:t>
          </w:r>
          <w:bookmarkStart w:id="0" w:name="undefined"/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Если Поставщик не устранит дефекты Товара и/или не произведет замену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1d1d2df2061449919cfcdc4da5cea338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в течение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30 (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тридцати)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 календарных дней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с даты направления ему Покупателем соответствующего уведомления, Покупатель будет вправе устранить эти дефекты за сче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 Поставщика без какого-либо ущерба в отношении своих прав по гарантиям, а Поставщик обязан возместить все расходы Покупателя на проведение ремонтных работ, а также все иные расходы Покупателя, связанные с проведением указанных ремонтных работ, в течение </w:t>
          </w:r>
          <w:r>
            <w:rPr>
              <w:rFonts w:ascii="Arial" w:hAnsi="Arial" w:cs="Arial"/>
              <w:bCs/>
              <w:iCs/>
              <w:sz w:val="22"/>
              <w:szCs w:val="22"/>
              <w:lang w:val="ru-RU"/>
            </w:rPr>
            <w:t xml:space="preserve">30 (тридцати) календарных дней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с даты направления ему Покупателем уведомления об этом.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обязуется поставить Товар новым, не бывшим в эксплуатации, пригодным к эксплуатации в соответствии со своим назначением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bookmarkEnd w:id="0"/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 случае обнаружения брака или пересорта Товара, замена Товара осуществляется силами и за счет средств Поставщика в срок, не превышающий 14 (четырнадцать) календарных дней с момента извещения Покупателем.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/>
          <w:bookmarkStart w:id="0" w:name="undefined"/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 гарантирует, что поставляемый Товар свободен от любых прав третьих лиц, не заложен, под запретом или арестом не состоит.</w:t>
          </w:r>
          <w:bookmarkEnd w:id="0"/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случае,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если предусмотрено соответствующим Приложением, Товар должен поставляться комплектом.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ind w:left="567" w:right="-143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1"/>
            </w:numPr>
            <w:ind w:right="-143"/>
            <w:jc w:val="center"/>
            <w:spacing w:line="276" w:lineRule="auto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ТАРА, УПАКОВКА И МАРКИРОВКА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предъявляемый к перевозке, должен быть подготовлен с учетом требований стандартов на груз 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ГОСТов.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Размещение и крепление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при перевозке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осуществляются в соответствии с действующими на транспорте требованиями технических условий размещения и крепления грузов.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 несет все расходы, связанные с транспортировкой, перегрузкой и хранением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а также другие расходы, возникшие вследствие отправки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по неверному адресу из-за неправильной и/или несоответствующей маркировки.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 несет все расходы, возникшие из-за утраты и/или повреждения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вследствие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ненадлежащей упаковки, а также ненадлежащего размещения и крепления груза в транспортных средствах.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contextualSpacing/>
            <w:ind w:left="0" w:right="-143" w:firstLine="567"/>
            <w:jc w:val="both"/>
            <w:spacing w:before="0" w:after="0" w:line="240" w:lineRule="auto"/>
            <w:rPr>
              <w:rFonts w:ascii="Arial" w:hAnsi="Arial" w:cs="Arial"/>
              <w:bCs/>
              <w:sz w:val="22"/>
              <w:szCs w:val="22"/>
              <w:lang w:val="ru-RU"/>
            </w:rPr>
            <w:suppressLineNumbers w:val="0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Дополнительные требования к упаковке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 маркировке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могут устанавливаться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в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Договоре,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рилож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ени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ях к нему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contextualSpacing w:val="0"/>
            <w:ind w:left="720" w:right="-143" w:firstLine="0"/>
            <w:jc w:val="both"/>
            <w:spacing w:before="0" w:after="0" w:line="240" w:lineRule="auto"/>
            <w:rPr>
              <w:rFonts w:ascii="Arial" w:hAnsi="Arial" w:cs="Arial"/>
              <w:sz w:val="22"/>
              <w:szCs w:val="22"/>
            </w:rPr>
            <w:suppressLineNumbers w:val="0"/>
          </w:pPr>
          <w:r>
            <w:rPr>
              <w:rFonts w:ascii="Arial" w:hAnsi="Arial" w:cs="Arial"/>
              <w:bCs/>
              <w:sz w:val="22"/>
              <w:szCs w:val="22"/>
              <w:highlight w:val="none"/>
              <w:lang w:val="ru-RU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621"/>
            <w:numPr>
              <w:ilvl w:val="0"/>
              <w:numId w:val="1"/>
            </w:numPr>
            <w:ind w:right="-143"/>
            <w:jc w:val="center"/>
            <w:spacing w:line="276" w:lineRule="auto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ЦЕНА И ПОРЯДОК РАСЧЕТОВ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/>
          <w:bookmarkStart w:id="0" w:name="undefined"/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Покупатель производит оплату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 по ценам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и на условиях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, указанным в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Приложении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, на основании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документов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b9417ca8d8e74d7c965826ffef189afb"/>
              </w:placeholder>
              <w:tag w:val="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sdtPr>
            <w:sdtContent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  <w:lang w:val="ru-RU"/>
                </w:rPr>
                <w:t xml:space="preserve">(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  <w:lang w:val="ru-RU"/>
                </w:rPr>
                <w:t xml:space="preserve">счета/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  <w:lang w:val="ru-RU"/>
                </w:rPr>
                <w:t xml:space="preserve">счета-фактуры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  <w:lang w:val="ru-RU"/>
                </w:rPr>
                <w:t xml:space="preserve">/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товарной накладной (ТОРГ-12)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/УПД)</w:t>
              </w:r>
            </w:sdtContent>
          </w:sdt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, выставленных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Поставщиком.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Поставщик направляет оригиналы документов заказным письмом с уведомлением о вручении по адресу, указанному в реквизитах настоящего Договора, либо передает его Покупателю в месте поставки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.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Датой поступления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документов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 является дата входящей регистрации Покупателя.</w:t>
          </w:r>
          <w:bookmarkEnd w:id="0"/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sdt>
          <w:sdtPr>
            <w15:appearance w15:val="boundingBox"/>
            <w:id w:val="1921053402"/>
            <w:placeholder>
              <w:docPart w:val="db82946a1b08409c9a1e189b9727b6cb"/>
            </w:placeholder>
            <w:rPr/>
          </w:sdtPr>
          <w:sdtContent>
            <w:p>
              <w:pPr>
                <w:pStyle w:val="621"/>
                <w:numPr>
                  <w:ilvl w:val="1"/>
                  <w:numId w:val="1"/>
                </w:numPr>
                <w:contextualSpacing/>
                <w:ind w:left="0" w:right="-143" w:firstLine="567"/>
                <w:jc w:val="both"/>
                <w:spacing w:before="0" w:after="0" w:line="276" w:lineRule="auto"/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suppressLineNumbers w:val="0"/>
              </w:pP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Оплата Товара производится путем перечисления предоплаты в размере не более 50% от стоимости партии Товара </w:t>
              </w:r>
              <w:r>
                <w:rPr>
                  <w:rFonts w:cs="Arial"/>
                  <w:color w:val="000000" w:themeColor="text1"/>
                  <w:sz w:val="22"/>
                </w:rPr>
                <w:t xml:space="preserve">на основании выставленного счета в течение 7 (семи) </w:t>
              </w:r>
              <w:r>
                <w:rPr>
                  <w:rFonts w:cs="Arial"/>
                  <w:color w:val="000000" w:themeColor="text1"/>
                  <w:sz w:val="22"/>
                </w:rPr>
                <w:t xml:space="preserve">банковских</w:t>
              </w:r>
              <w:r>
                <w:rPr>
                  <w:rFonts w:cs="Arial"/>
                  <w:color w:val="000000" w:themeColor="text1"/>
                  <w:sz w:val="22"/>
                </w:rPr>
                <w:t xml:space="preserve"> дней после </w:t>
              </w:r>
              <w:r>
                <w:rPr>
                  <w:rFonts w:cs="Arial"/>
                  <w:color w:val="000000" w:themeColor="text1"/>
                  <w:sz w:val="22"/>
                </w:rPr>
                <w:t xml:space="preserve">заключения</w:t>
              </w:r>
              <w:r>
                <w:rPr>
                  <w:rFonts w:cs="Arial"/>
                  <w:color w:val="000000" w:themeColor="text1"/>
                  <w:sz w:val="22"/>
                </w:rPr>
                <w:t xml:space="preserve"> настоящего Договора, окончательный расчет по факту получения Товара в полном объеме в пункте назначения в течение </w:t>
              </w:r>
              <w:r>
                <w:rPr>
                  <w:rFonts w:cs="Arial"/>
                  <w:color w:val="000000" w:themeColor="text1"/>
                  <w:sz w:val="22"/>
                </w:rPr>
                <w:t xml:space="preserve">7</w:t>
              </w:r>
              <w:r>
                <w:rPr>
                  <w:rFonts w:cs="Arial"/>
                  <w:color w:val="000000" w:themeColor="text1"/>
                  <w:sz w:val="22"/>
                </w:rPr>
                <w:t xml:space="preserve"> </w:t>
              </w:r>
              <w:r>
                <w:rPr>
                  <w:rFonts w:cs="Arial"/>
                  <w:color w:val="000000" w:themeColor="text1"/>
                  <w:sz w:val="22"/>
                </w:rPr>
                <w:t xml:space="preserve">(семи)</w:t>
              </w:r>
              <w:r>
                <w:rPr>
                  <w:rFonts w:cs="Arial"/>
                  <w:color w:val="000000" w:themeColor="text1"/>
                  <w:sz w:val="22"/>
                </w:rPr>
                <w:t xml:space="preserve"> банковских дней со дня подписания 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 Покупателем товарной накладной (ТОРГ-12/УПД) и при условии получения Покупателем документов на Товар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, 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если иное не предусмотр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ено в 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Приложении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.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r>
            </w:p>
            <w:p>
              <w:pPr>
                <w:contextualSpacing w:val="0"/>
                <w:ind w:right="-143" w:firstLine="567"/>
                <w:jc w:val="both"/>
                <w:spacing w:before="0" w:after="0" w:line="276" w:lineRule="auto"/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suppressLineNumbers w:val="0"/>
              </w:pP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Под партией 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Товара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 понима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ется все позиции 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Товара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, указанные в спецификации Приложения, поставляемые к одному определе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нному сроку или в один определенный период времени.</w:t>
              </w:r>
              <w:r>
                <w:rPr>
                  <w:rFonts w:ascii="Arial" w:hAnsi="Arial" w:cs="Arial"/>
                  <w:bCs/>
                  <w:i/>
                  <w:iCs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r>
            </w:p>
          </w:sdtContent>
        </w:sdt>
        <w:p>
          <w:pPr>
            <w:pStyle w:val="621"/>
            <w:numPr>
              <w:ilvl w:val="1"/>
              <w:numId w:val="1"/>
            </w:numPr>
            <w:contextualSpacing/>
            <w:ind w:left="0" w:right="-143" w:firstLine="567"/>
            <w:jc w:val="both"/>
            <w:spacing w:before="0" w:after="0"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  <w:suppressLineNumbers w:val="0"/>
          </w:pPr>
          <w:r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  <w:t xml:space="preserve">Обязательство Покупателя по оплате считается исполненным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с момента списания денежных средств с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расчетного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счета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окупателя.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1_642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Цена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 если иного не предусмотрено в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Приложении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 включает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в себя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транспортные расходы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за доставку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до пункта назначения, а также стоимость тары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упаковки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и маркировки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и любые иные расходы, которые могут возникнуть у Поставщика до передачи Товара Покупателю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sdt>
          <w:sdtPr>
            <w15:appearance w15:val="boundingBox"/>
            <w:id w:val="-367462682"/>
            <w:placeholder>
              <w:docPart w:val="fb9578a6dc464f4a982a25a03aa5ae77"/>
            </w:placeholder>
            <w:rPr/>
          </w:sdtPr>
          <w:sdtContent>
            <w:p>
              <w:pPr>
                <w:pStyle w:val="621"/>
                <w:numPr>
                  <w:ilvl w:val="1"/>
                  <w:numId w:val="1"/>
                </w:numPr>
                <w:contextualSpacing/>
                <w:ind w:left="12" w:firstLine="555"/>
                <w:jc w:val="left"/>
                <w:spacing w:before="0" w:after="0" w:line="276" w:lineRule="auto"/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suppressLineNumbers w:val="0"/>
              </w:pP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Общая стоимость Договора не может превышать денежную сумму в размере ______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__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_________.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r>
            </w:p>
          </w:sdtContent>
        </w:sdt>
        <w:sdt>
          <w:sdtPr>
            <w15:appearance w15:val="boundingBox"/>
            <w:id w:val="1161044735"/>
            <w:placeholder>
              <w:docPart w:val="e31d1726347540cbae19023aed7ea387"/>
            </w:placeholder>
            <w:rPr/>
          </w:sdtPr>
          <w:sdtContent>
            <w:p>
              <w:pPr>
                <w:pStyle w:val="1_642"/>
                <w:numPr>
                  <w:ilvl w:val="1"/>
                  <w:numId w:val="1"/>
                </w:numPr>
                <w:ind w:left="0" w:firstLine="567"/>
                <w:spacing w:line="276" w:lineRule="auto"/>
                <w:rPr>
                  <w:rFonts w:ascii="Arial" w:hAnsi="Arial" w:cs="Arial"/>
                  <w:bCs/>
                  <w:sz w:val="22"/>
                  <w:szCs w:val="22"/>
                </w:rPr>
              </w:pPr>
              <w:r>
                <w:rPr>
                  <w:rFonts w:ascii="Arial" w:hAnsi="Arial" w:cs="Arial"/>
                  <w:bCs/>
                  <w:sz w:val="22"/>
                  <w:szCs w:val="22"/>
                </w:rPr>
                <w:t xml:space="preserve">В</w:t>
              </w:r>
              <w:r>
                <w:rPr>
                  <w:rFonts w:ascii="Arial" w:hAnsi="Arial" w:cs="Arial"/>
                  <w:bCs/>
                  <w:sz w:val="22"/>
                  <w:szCs w:val="22"/>
                </w:rPr>
                <w:t xml:space="preserve">се расчеты Сторон по настоящему Договору производятся в рублях Российской Федерации. В случае если цена Товара, указанная в Приложении, выражена в иностранной валюте или условных единицах, приравненных к иностранной валюте, то оплата производится по курсу </w:t>
              </w:r>
              <w:r>
                <w:rPr>
                  <w:rFonts w:ascii="Arial" w:hAnsi="Arial" w:cs="Arial"/>
                  <w:bCs/>
                  <w:sz w:val="22"/>
                  <w:szCs w:val="22"/>
                </w:rPr>
                <w:t xml:space="preserve">Центрального Банка России на дату списания денежных средств с расчетного счета Покупателя, если иное не предусмотрено Приложением к Договору.</w:t>
              </w:r>
              <w:r>
                <w:rPr>
                  <w:rFonts w:ascii="Arial" w:hAnsi="Arial" w:cs="Arial"/>
                  <w:bCs/>
                  <w:sz w:val="22"/>
                  <w:szCs w:val="22"/>
                </w:rPr>
              </w:r>
              <w:r>
                <w:rPr>
                  <w:rFonts w:ascii="Arial" w:hAnsi="Arial" w:cs="Arial"/>
                  <w:bCs/>
                  <w:sz w:val="22"/>
                  <w:szCs w:val="22"/>
                </w:rPr>
              </w:r>
            </w:p>
          </w:sdtContent>
        </w:sdt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По требованию Покупателя и в установленный им срок Стороны обязаны </w:t>
          </w:r>
          <w:r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  <w:t xml:space="preserve">производить сверку исполнения обязательств и взаиморасчетов с составлением соответствующего акта сверки.</w:t>
          </w:r>
          <w:r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  <w:t xml:space="preserve">Если</w:t>
          </w:r>
          <w:r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  <w:t xml:space="preserve">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обязательствам, Стороны вправе произвести зачет встречных однородных требований в порядке ст. 410 ГК РФ.</w:t>
          </w:r>
          <w:r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</w:r>
        </w:p>
        <w:p>
          <w:pPr>
            <w:pStyle w:val="1_642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Стороны договорились об исключении действия п.5 ст.488 ГК РФ для Товара, переданного</w:t>
          </w:r>
          <w:r>
            <w:rPr>
              <w:rFonts w:ascii="Arial" w:hAnsi="Arial" w:cs="Arial"/>
              <w:sz w:val="22"/>
              <w:szCs w:val="22"/>
            </w:rPr>
            <w:t xml:space="preserve"> по Договору. Права Покупателя по распоряжению Товаром после его передачи Покупателю не ограничены. Товар не считается находящимся в залоге.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contextualSpacing w:val="0"/>
            <w:ind w:right="-143"/>
            <w:jc w:val="left"/>
            <w:spacing w:before="0" w:after="0" w:line="276" w:lineRule="auto"/>
            <w:rPr>
              <w:rFonts w:ascii="Arial" w:hAnsi="Arial" w:cs="Arial"/>
              <w:b/>
              <w:sz w:val="22"/>
              <w:szCs w:val="22"/>
            </w:rPr>
            <w:suppressLineNumbers w:val="0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</w:rPr>
          </w:r>
        </w:p>
        <w:p>
          <w:pPr>
            <w:pStyle w:val="621"/>
            <w:numPr>
              <w:ilvl w:val="0"/>
              <w:numId w:val="1"/>
            </w:numPr>
            <w:ind w:right="-143"/>
            <w:jc w:val="center"/>
            <w:spacing w:line="276" w:lineRule="auto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УСЛОВИЯ И СРОКИ ПОСТАВКИ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  <w:p>
          <w:pPr>
            <w:pStyle w:val="1_642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Поставка </w:t>
          </w:r>
          <w:r>
            <w:rPr>
              <w:rFonts w:ascii="Arial" w:hAnsi="Arial" w:cs="Arial"/>
              <w:sz w:val="22"/>
              <w:szCs w:val="22"/>
            </w:rPr>
            <w:t xml:space="preserve">Товара</w:t>
          </w:r>
          <w:r>
            <w:rPr>
              <w:rFonts w:ascii="Arial" w:hAnsi="Arial" w:cs="Arial"/>
              <w:sz w:val="22"/>
              <w:szCs w:val="22"/>
            </w:rPr>
            <w:t xml:space="preserve"> осуществляется путем е</w:t>
          </w:r>
          <w:r>
            <w:rPr>
              <w:rFonts w:ascii="Arial" w:hAnsi="Arial" w:cs="Arial"/>
              <w:sz w:val="22"/>
              <w:szCs w:val="22"/>
            </w:rPr>
            <w:t xml:space="preserve">го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доставки</w:t>
          </w:r>
          <w:r>
            <w:rPr>
              <w:rFonts w:ascii="Arial" w:hAnsi="Arial" w:cs="Arial"/>
              <w:sz w:val="22"/>
              <w:szCs w:val="22"/>
            </w:rPr>
            <w:t xml:space="preserve"> в адрес </w:t>
          </w:r>
          <w:r>
            <w:rPr>
              <w:rFonts w:ascii="Arial" w:hAnsi="Arial" w:cs="Arial"/>
              <w:sz w:val="22"/>
              <w:szCs w:val="22"/>
            </w:rPr>
            <w:t xml:space="preserve">Покупателя,</w:t>
          </w:r>
          <w:r>
            <w:rPr>
              <w:rFonts w:ascii="Arial" w:hAnsi="Arial" w:cs="Arial"/>
              <w:sz w:val="22"/>
              <w:szCs w:val="22"/>
            </w:rPr>
            <w:t xml:space="preserve"> указанн</w:t>
          </w:r>
          <w:r>
            <w:rPr>
              <w:rFonts w:ascii="Arial" w:hAnsi="Arial" w:cs="Arial"/>
              <w:sz w:val="22"/>
              <w:szCs w:val="22"/>
            </w:rPr>
            <w:t xml:space="preserve">ый</w:t>
          </w:r>
          <w:r>
            <w:rPr>
              <w:rFonts w:ascii="Arial" w:hAnsi="Arial" w:cs="Arial"/>
              <w:sz w:val="22"/>
              <w:szCs w:val="22"/>
            </w:rPr>
            <w:t xml:space="preserve"> в </w:t>
          </w:r>
          <w:r>
            <w:rPr>
              <w:rFonts w:ascii="Arial" w:hAnsi="Arial" w:cs="Arial"/>
              <w:sz w:val="22"/>
              <w:szCs w:val="22"/>
            </w:rPr>
            <w:t xml:space="preserve">Приложении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42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Обязательство Постав</w:t>
          </w:r>
          <w:r>
            <w:rPr>
              <w:rFonts w:ascii="Arial" w:hAnsi="Arial" w:cs="Arial"/>
              <w:sz w:val="22"/>
              <w:szCs w:val="22"/>
            </w:rPr>
            <w:t xml:space="preserve">щика по поставке (передаче) Товара Покупателю считается исполненным с момента передачи Товара в комплекте (если Товар поставляется в комплекте) либо передачи всей партии Товара Покупателю в пункте назначения, указанном в реквизитах Покупателя в Приложении.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42"/>
            <w:ind w:firstLine="567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d097cf55d4314338ac504d5b464b96c0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транспортного (товарно-транспортного) документа и/или товарной накладной ТО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РГ-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12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/УПД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.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1_642"/>
            <w:ind w:firstLine="567"/>
            <w:spacing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Право собственности на </w:t>
          </w:r>
          <w:r>
            <w:rPr>
              <w:rFonts w:ascii="Arial" w:hAnsi="Arial" w:cs="Arial"/>
              <w:sz w:val="22"/>
              <w:szCs w:val="22"/>
            </w:rPr>
            <w:t xml:space="preserve">Товар</w:t>
          </w:r>
          <w:r>
            <w:rPr>
              <w:rFonts w:ascii="Arial" w:hAnsi="Arial" w:cs="Arial"/>
              <w:sz w:val="22"/>
              <w:szCs w:val="22"/>
            </w:rPr>
            <w:t xml:space="preserve"> и все риски утраты или порчи (повреждения) </w:t>
          </w:r>
          <w:r>
            <w:rPr>
              <w:rFonts w:ascii="Arial" w:hAnsi="Arial" w:cs="Arial"/>
              <w:sz w:val="22"/>
              <w:szCs w:val="22"/>
            </w:rPr>
            <w:t xml:space="preserve">Товара</w:t>
          </w:r>
          <w:r>
            <w:rPr>
              <w:rFonts w:ascii="Arial" w:hAnsi="Arial" w:cs="Arial"/>
              <w:sz w:val="22"/>
              <w:szCs w:val="22"/>
            </w:rPr>
            <w:t xml:space="preserve"> переходят от Поставщика к </w:t>
          </w:r>
          <w:r>
            <w:rPr>
              <w:rFonts w:ascii="Arial" w:hAnsi="Arial" w:cs="Arial"/>
              <w:sz w:val="22"/>
              <w:szCs w:val="22"/>
            </w:rPr>
            <w:t xml:space="preserve">Покупателю </w:t>
          </w:r>
          <w:r>
            <w:rPr>
              <w:rFonts w:ascii="Arial" w:hAnsi="Arial" w:cs="Arial"/>
              <w:sz w:val="22"/>
              <w:szCs w:val="22"/>
            </w:rPr>
            <w:t xml:space="preserve">с</w:t>
          </w:r>
          <w:r>
            <w:rPr>
              <w:rFonts w:ascii="Arial" w:hAnsi="Arial" w:cs="Arial"/>
              <w:sz w:val="22"/>
              <w:szCs w:val="22"/>
            </w:rPr>
            <w:t xml:space="preserve"> даты поставки </w:t>
          </w:r>
          <w:r>
            <w:rPr>
              <w:rFonts w:ascii="Arial" w:hAnsi="Arial" w:cs="Arial"/>
              <w:sz w:val="22"/>
              <w:szCs w:val="22"/>
            </w:rPr>
            <w:t xml:space="preserve">Товара</w:t>
          </w:r>
          <w:r>
            <w:rPr>
              <w:rFonts w:ascii="Arial" w:hAnsi="Arial" w:cs="Arial"/>
              <w:sz w:val="22"/>
              <w:szCs w:val="22"/>
            </w:rPr>
            <w:t xml:space="preserve">. Поставщик обязан уведомить </w:t>
          </w:r>
          <w:r>
            <w:rPr>
              <w:rFonts w:ascii="Arial" w:hAnsi="Arial" w:cs="Arial"/>
              <w:sz w:val="22"/>
              <w:szCs w:val="22"/>
            </w:rPr>
            <w:t xml:space="preserve">Покупателя о</w:t>
          </w:r>
          <w:r>
            <w:rPr>
              <w:rFonts w:ascii="Arial" w:hAnsi="Arial" w:cs="Arial"/>
              <w:sz w:val="22"/>
              <w:szCs w:val="22"/>
            </w:rPr>
            <w:t xml:space="preserve"> готовности передать </w:t>
          </w:r>
          <w:r>
            <w:rPr>
              <w:rFonts w:ascii="Arial" w:hAnsi="Arial" w:cs="Arial"/>
              <w:sz w:val="22"/>
              <w:szCs w:val="22"/>
            </w:rPr>
            <w:t xml:space="preserve">партию </w:t>
          </w:r>
          <w:r>
            <w:rPr>
              <w:rFonts w:ascii="Arial" w:hAnsi="Arial" w:cs="Arial"/>
              <w:sz w:val="22"/>
              <w:szCs w:val="22"/>
            </w:rPr>
            <w:t xml:space="preserve">Товар</w:t>
          </w:r>
          <w:r>
            <w:rPr>
              <w:rFonts w:ascii="Arial" w:hAnsi="Arial" w:cs="Arial"/>
              <w:sz w:val="22"/>
              <w:szCs w:val="22"/>
            </w:rPr>
            <w:t xml:space="preserve">а за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9e79ea5452bf453d9ca04c6746afb1f9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/по умолчанию/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5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(Пять)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календарных дней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до начала </w:t>
          </w:r>
          <w:r>
            <w:rPr>
              <w:rFonts w:ascii="Arial" w:hAnsi="Arial" w:cs="Arial"/>
              <w:sz w:val="22"/>
              <w:szCs w:val="22"/>
            </w:rPr>
            <w:t xml:space="preserve">поставки.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sz w:val="22"/>
              <w:szCs w:val="22"/>
              <w:lang w:val="ru-RU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В случае нарушения Поставщиком условия о сроке поставки более чем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6f3cf0a6cc3541b994dfb7b5cc6c7b6a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  <w:lang w:val="ru-RU"/>
                </w:rPr>
                <w:t xml:space="preserve">/по умолчанию/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  <w:lang w:val="ru-RU"/>
                </w:rPr>
                <w:t xml:space="preserve"> на 15 (Пятнадцать) календарных дней</w:t>
              </w:r>
            </w:sdtContent>
          </w:sdt>
          <w:r>
            <w:rPr>
              <w:rFonts w:ascii="Arial" w:hAnsi="Arial" w:cs="Arial"/>
              <w:sz w:val="22"/>
              <w:szCs w:val="22"/>
              <w:lang w:val="ru-RU"/>
            </w:rPr>
            <w:t xml:space="preserve">, Покупатель вправе отказаться от приемки и оплаты просроченного поставкой Товара без объяснения каких-либо причин и возмещения Поставщику каких-либо расходов/убытков и расторгнуть Договор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 в одностороннем порядке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. 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contextualSpacing/>
            <w:ind w:left="0" w:right="-143" w:firstLine="567"/>
            <w:jc w:val="both"/>
            <w:spacing w:before="0" w:after="0"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  <w:suppressLineNumbers w:val="0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Дополнительные требования к условиям поставки (в случае необходимости) указываются в Прило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жен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ии.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contextualSpacing w:val="0"/>
            <w:ind w:right="-143" w:firstLine="567"/>
            <w:jc w:val="both"/>
            <w:spacing w:before="0" w:after="0" w:line="276" w:lineRule="auto"/>
            <w:rPr>
              <w:rFonts w:ascii="Arial" w:hAnsi="Arial" w:cs="Arial"/>
              <w:b/>
              <w:bCs/>
              <w:sz w:val="22"/>
              <w:szCs w:val="22"/>
            </w:rPr>
            <w:suppressLineNumbers w:val="0"/>
          </w:pP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bCs/>
              <w:sz w:val="22"/>
              <w:szCs w:val="22"/>
            </w:rPr>
          </w:r>
        </w:p>
        <w:p>
          <w:pPr>
            <w:pStyle w:val="621"/>
            <w:numPr>
              <w:ilvl w:val="0"/>
              <w:numId w:val="1"/>
            </w:numPr>
            <w:ind w:right="-143"/>
            <w:jc w:val="center"/>
            <w:spacing w:line="276" w:lineRule="auto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ПОРЯДОК ПРИЕМКИ 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 ПО КОЛИЧЕСТВУ И КАЧЕСТВУ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Приемка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осуществляется путем проверки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на соответствие сведениям, указанным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99b101136c814bcfb84f4d60b53698f4"/>
              </w:placeholder>
              <w:tag w:val=""/>
              <w:rPr>
                <w:rFonts w:ascii="Arial" w:hAnsi="Arial" w:cs="Arial"/>
                <w:bCs/>
                <w:sz w:val="22"/>
                <w:szCs w:val="22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в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товарно-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транспортных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(то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варо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сопроводительных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)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 документах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 и/или товарной накладно ТОРГ-12/УПД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в соответствии с действующим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законодательством РФ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П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риемка 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Товара 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по количеству, 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качеству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 и комплектности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производится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 адресу поставки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представител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ем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Покупателя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и возможна без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участия представителя Поставщика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если иного не предусмотрено Приложением.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85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Несоответствие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по качеству,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количеству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 комплекту оформляется Актом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который должен содержать: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наименование получателя, составившего Акт, и наименование Поставщика, адреса сторон;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дата и номер Акта, место приемки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и составления Акта,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дата 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время начала и окончания приемки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Ф.И.О., наименование должност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ей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организаций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лиц, участвующих в приемке;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номер и дата Договора 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Приложения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;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дата и номер транспортной накладной;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 случае обнаружения недостачи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– точное количество недостающе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и 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стоимость, каким способом определено количество недостающе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заключение о причинах образования недостачи;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при обнаружении некомплектности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– количество некомплектно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и перечень недостающих частей, узлов и деталей, при выявлении дефектов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– заключение о характере выявленных дефектов и причина их возникновения;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другие данные, которые, по мнению представителей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Покупателя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участвующих в приемке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должны быть указаны в Акте;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Акт составляется и подписывается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 день приемки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всеми лицами, участв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ующими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в приемке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а также представителем Поставщика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в случае его прибытия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Акт о скрытых недостатках, которые не установлены при приемке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составляется по мере их обнаружения, в том числе в период эксплуатации (использования)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Товара,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при наличии гарантийного срока – в пределах такого срока.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Указанный акт является подтверждением факта несоответствия качества и/или количества и/или комплектности Товара условиям настоящего Договора и Приложений к нему. Акт должен быть направлен Поставщику в течение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ceed5573dcf445e9a8d2d9ce3f85b887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/по умолчанию/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 7 (Семи) календарных дней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после его оформления.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 том случае, если одна из Сторон отказывается подписать Акт, в Акте делается соответствующая запись, и он считается надлежаще составленным.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 случае несоответствия качества и/или комплектности и/или количества и/или упаковки Товара условиям Договора и Приложений к нему, подтвержденного Актом о выявленных недостатках Товара, указанного в п.6.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3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настоящего Договора, Поставщик в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течение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b28bc29091c6465fa66e289c0970a1c6"/>
              </w:placeholder>
              <w:tag w:val=""/>
              <w:rPr>
                <w:rFonts w:ascii="Arial" w:hAnsi="Arial" w:cs="Arial"/>
                <w:bCs/>
                <w:sz w:val="22"/>
                <w:szCs w:val="22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14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 (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четырнадцати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) календарных дней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с момента получения Акта о выявленных недостатках обязан произвести замену Товара на качественный и/или допоставить и/или доукомплектовать Товар и/или осуществить упаковку Товара в соответствии с требованиями Договора и/или Приложений к нему.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contextualSpacing/>
            <w:ind w:left="0" w:right="-143" w:firstLine="567"/>
            <w:jc w:val="both"/>
            <w:spacing w:before="0" w:after="0"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  <w:suppressLineNumbers w:val="0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Все расходы, связанные с возвратом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заменой, допоставкой и доукомплектов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анием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в том числе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все транспортные расходы 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расходы на хранение, оплачиваются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Поставщиком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contextualSpacing w:val="0"/>
            <w:ind w:right="-143"/>
            <w:jc w:val="center"/>
            <w:spacing w:before="0" w:after="0" w:line="276" w:lineRule="auto"/>
            <w:rPr>
              <w:rFonts w:ascii="Arial" w:hAnsi="Arial" w:cs="Arial"/>
              <w:b/>
              <w:sz w:val="22"/>
              <w:szCs w:val="22"/>
            </w:rPr>
            <w:suppressLineNumbers w:val="0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</w:rPr>
          </w:r>
        </w:p>
        <w:p>
          <w:pPr>
            <w:pStyle w:val="621"/>
            <w:numPr>
              <w:ilvl w:val="0"/>
              <w:numId w:val="1"/>
            </w:numPr>
            <w:ind w:right="-143"/>
            <w:jc w:val="center"/>
            <w:spacing w:line="276" w:lineRule="auto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ОТВЕТСТВЕННОСТЬ СТОРОН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  <w:p>
          <w:pPr>
            <w:pStyle w:val="1_640"/>
            <w:numPr>
              <w:ilvl w:val="1"/>
              <w:numId w:val="1"/>
            </w:numPr>
            <w:ind w:left="0" w:right="-141"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В случае просрочки поставки (недопоставки, непоставки) Товара, устранени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я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дефектов, замене и доукомлектации Товара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Покупатель вправе потребовать от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Поставщик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а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уплаты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пени в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размере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59d66b7662924381a1bd1a27b566c6fd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/по умолчанию/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0,1%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</w:rPr>
            <w:t xml:space="preserve"> общей цены Товара, за каждый календарный день просрочки. 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 случае просрочки оплаты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Поставщик вправе потребовать от Покупателя уплаты пени в размере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72f3906375a64ba5a1ade557f0e3ef0a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/по умолчанию/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0,1%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общей цены Товара, за каждый календарный день просрочки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но в любом случае не более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f14339a45bfd4103bf32ec98d4a817f1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/по умолчанию/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5 %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Если при приемке Товара Покупателем будет обнаружено и зафиксировано, надлежащим образом, что Товар поставлен с нарушением требований по качеству и/или комплектности,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Покупатель вправе потребовать от Поставщика уплаты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штраф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в размере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e9b46a1d750d4856ae78b85c646fd9b8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/по умолчанию/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10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%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общей цены Товара, а также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возмещения всех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понесенны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х Покупателем убытков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Оплата штрафа не исключает требования Покупателя о замене некачественного товара товаром надлежащего качества; требования о полной комплектации товара.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sz w:val="22"/>
              <w:szCs w:val="22"/>
              <w:lang w:val="ru-RU"/>
            </w:rPr>
          </w:pPr>
          <w:r/>
          <w:bookmarkStart w:id="0" w:name="undefined"/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Уплата пени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штрафа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 и/или возмещение убытков/расходов не освобождает Стороны от исполнения своих обязательств по настоящему Договору.</w:t>
          </w:r>
          <w:bookmarkEnd w:id="0"/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sdt>
          <w:sdtPr>
            <w15:appearance w15:val="boundingBox"/>
            <w:id w:val="-639729392"/>
            <w:placeholder>
              <w:docPart w:val="a62618b787154dcba2de05a358204b59"/>
            </w:placeholder>
            <w:rPr/>
          </w:sdtPr>
          <w:sdtContent>
            <w:p>
              <w:pPr>
                <w:pStyle w:val="621"/>
                <w:numPr>
                  <w:ilvl w:val="1"/>
                  <w:numId w:val="1"/>
                </w:numPr>
                <w:ind w:left="0" w:right="-143" w:firstLine="567"/>
                <w:jc w:val="both"/>
                <w:spacing w:line="276" w:lineRule="auto"/>
                <w:rPr>
                  <w:rFonts w:ascii="Arial" w:hAnsi="Arial" w:cs="Arial"/>
                  <w:sz w:val="22"/>
                  <w:szCs w:val="22"/>
                  <w:lang w:val="ru-RU"/>
                </w:rPr>
              </w:pP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В части, неурегулированной настоящим Договором, Стороны несут ответственность в соответствии с действующим законодательством Российской Федерации.</w:t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</w:r>
            </w:p>
            <w:p>
              <w:pPr>
                <w:pStyle w:val="621"/>
                <w:ind w:left="567" w:right="-143"/>
                <w:jc w:val="both"/>
                <w:spacing w:line="276" w:lineRule="auto"/>
                <w:rPr>
                  <w:rFonts w:ascii="Arial" w:hAnsi="Arial" w:cs="Arial"/>
                  <w:sz w:val="22"/>
                  <w:szCs w:val="22"/>
                  <w:lang w:val="ru-RU"/>
                </w:rPr>
              </w:pPr>
              <w:r>
                <w:rPr>
                  <w:rFonts w:ascii="Arial" w:hAnsi="Arial" w:cs="Arial"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</w:r>
            </w:p>
            <w:p>
              <w:pPr>
                <w:pStyle w:val="621"/>
                <w:ind w:left="567" w:right="-143"/>
                <w:jc w:val="both"/>
                <w:spacing w:line="276" w:lineRule="auto"/>
                <w:rPr>
                  <w:rFonts w:ascii="Arial" w:hAnsi="Arial" w:cs="Arial"/>
                  <w:i/>
                  <w:iCs/>
                  <w:sz w:val="22"/>
                  <w:szCs w:val="22"/>
                  <w:lang w:val="ru-RU"/>
                </w:rPr>
              </w:pPr>
              <w:r>
                <w:rPr>
                  <w:rFonts w:ascii="Arial" w:hAnsi="Arial" w:cs="Arial"/>
                  <w:i/>
                  <w:iCs/>
                  <w:sz w:val="22"/>
                  <w:szCs w:val="22"/>
                  <w:highlight w:val="lightGray"/>
                  <w:lang w:val="ru-RU"/>
                </w:rPr>
                <w:t xml:space="preserve">/раздел применяется при поставке товаров, подлежащих обязательной маркировке/</w:t>
              </w:r>
              <w:r>
                <w:rPr>
                  <w:rFonts w:ascii="Arial" w:hAnsi="Arial" w:cs="Arial"/>
                  <w:i/>
                  <w:iCs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i/>
                  <w:iCs/>
                  <w:sz w:val="22"/>
                  <w:szCs w:val="22"/>
                  <w:lang w:val="ru-RU"/>
                </w:rPr>
              </w:r>
            </w:p>
            <w:p>
              <w:pPr>
                <w:pStyle w:val="621"/>
                <w:numPr>
                  <w:ilvl w:val="0"/>
                  <w:numId w:val="1"/>
                </w:numPr>
                <w:ind w:left="360" w:right="-143"/>
                <w:jc w:val="center"/>
                <w:spacing w:line="276" w:lineRule="auto"/>
                <w:rPr>
                  <w:rFonts w:ascii="Arial" w:hAnsi="Arial" w:cs="Arial"/>
                  <w:sz w:val="22"/>
                  <w:szCs w:val="22"/>
                  <w:lang w:val="ru-RU"/>
                </w:rPr>
              </w:pP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  <w:t xml:space="preserve">МАРКИРОВКА ТОВАРА</w:t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</w:r>
            </w:p>
            <w:p>
              <w:pPr>
                <w:pStyle w:val="621"/>
                <w:numPr>
                  <w:ilvl w:val="1"/>
                  <w:numId w:val="1"/>
                </w:numPr>
                <w:ind w:left="0" w:right="-191" w:firstLine="567"/>
                <w:jc w:val="both"/>
                <w:spacing w:line="276" w:lineRule="auto"/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pP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В рамках исполнения обязательств по настоящему Договору стороны также руководствуются законодательством РФ о маркировке.</w:t>
              </w: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r>
            </w:p>
            <w:p>
              <w:pPr>
                <w:pStyle w:val="621"/>
                <w:numPr>
                  <w:ilvl w:val="1"/>
                  <w:numId w:val="1"/>
                </w:numPr>
                <w:ind w:left="0" w:right="-191" w:firstLine="567"/>
                <w:jc w:val="both"/>
                <w:spacing w:line="276" w:lineRule="auto"/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pP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Поставщик в соответствии с законодательством РФ о маркировке обязуется осуществить маркировку товаров средствами идентификац</w:t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ии и представить сведения в Информационную систему маркировки и прослеживаемости самостоятельно. При этом Покупатель не осуществляет никаких действий в системе маркировки и прослеживаемости Товара, все действия с данной системой осуществляются Поставщиком.</w:t>
              </w: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r>
            </w:p>
            <w:p>
              <w:pPr>
                <w:pStyle w:val="621"/>
                <w:numPr>
                  <w:ilvl w:val="1"/>
                  <w:numId w:val="1"/>
                </w:numPr>
                <w:ind w:left="0" w:right="-191" w:firstLine="567"/>
                <w:jc w:val="both"/>
                <w:spacing w:line="276" w:lineRule="auto"/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pP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Поставщик формирует уведомление в Информационную систему маркировки и прослеживаемости в соответствии с требованиями, установленными законодательством РФ о маркировке.</w:t>
              </w: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r>
            </w:p>
            <w:p>
              <w:pPr>
                <w:pStyle w:val="621"/>
                <w:numPr>
                  <w:ilvl w:val="1"/>
                  <w:numId w:val="1"/>
                </w:numPr>
                <w:ind w:left="0" w:right="-191" w:firstLine="567"/>
                <w:jc w:val="both"/>
                <w:spacing w:line="276" w:lineRule="auto"/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pP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Уведомление о передаче права собственности должно содержать сведения о переданном (принятом) товаре, установленные законодательством РФ о маркировке.</w:t>
              </w: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r>
            </w:p>
            <w:p>
              <w:pPr>
                <w:pStyle w:val="621"/>
                <w:numPr>
                  <w:ilvl w:val="1"/>
                  <w:numId w:val="1"/>
                </w:numPr>
                <w:ind w:left="0" w:right="-191" w:firstLine="567"/>
                <w:jc w:val="both"/>
                <w:spacing w:line="276" w:lineRule="auto"/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pP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Покупатель подписывает документ подтверждающий переход права собственности от Поставщика к Покупателю. Поставщик на основании подтвержденного покупателем документа, подтверждающего переход права собственности, обязуется предоставить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 </w:t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в Информационную систему марк</w:t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ировки и прослеживаемости сведения о выводе кодов маркировки из оборота. Операция вывода товара из оборота оформляется посредством подачи Поставщиком сведений, установленных законодательством РФ о маркировке, в систему маркировки и прослеживаемости Товара.</w:t>
              </w: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r>
            </w:p>
          </w:sdtContent>
        </w:sdt>
        <w:p>
          <w:pPr>
            <w:pStyle w:val="621"/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1"/>
            </w:numPr>
            <w:ind w:right="-143"/>
            <w:jc w:val="center"/>
            <w:spacing w:line="276" w:lineRule="auto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ОБСТОЯТЕЛЬСТВА НЕПРЕОДОЛИМОЙ СИЛЫ (ФОРС-МАЖОР)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contextualSpacing/>
            <w:ind w:left="0" w:right="-143" w:firstLine="567"/>
            <w:jc w:val="both"/>
            <w:spacing w:before="0" w:after="0"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  <w:suppressLineNumbers w:val="0"/>
          </w:pPr>
          <w:r/>
          <w:bookmarkStart w:id="0" w:name="undefined"/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(форс-мажор), которые ни одна из Сторон была не в состоянии предвидеть и/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или предотвратить разумными мерами, и которые повлияли на исполнение Сторонами своих обязательств по настоящему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Договору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1_645"/>
            <w:numPr>
              <w:ilvl w:val="1"/>
              <w:numId w:val="1"/>
            </w:numPr>
            <w:ind w:left="0" w:firstLine="567"/>
            <w:jc w:val="both"/>
            <w:spacing w:before="0" w:beforeAutospacing="0" w:after="0" w:afterAutospacing="0" w:line="276" w:lineRule="auto"/>
            <w:shd w:val="clear" w:color="auto" w:fill="ffffff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в том числе, но, не ограничиваясь,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эпидемии, пандемии,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землетрясения, наводнения, ураганы и другие стихийные бедствия, войны, военные действия, пожары, аварии, постановления или распоряжения органов государственной власти и управления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в том числе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принимаемые органами государственной власти и местного самоуправления меры по ограничению распространения новой коронавирусной инфекции (</w:t>
          </w:r>
          <w:r>
            <w:rPr>
              <w:rFonts w:ascii="Arial" w:hAnsi="Arial" w:cs="Arial"/>
              <w:sz w:val="22"/>
              <w:szCs w:val="22"/>
              <w:lang w:val="en-US"/>
            </w:rPr>
            <w:t xml:space="preserve">COVID</w:t>
          </w:r>
          <w:r>
            <w:rPr>
              <w:rFonts w:ascii="Arial" w:hAnsi="Arial" w:cs="Arial"/>
              <w:sz w:val="22"/>
              <w:szCs w:val="22"/>
            </w:rPr>
            <w:t xml:space="preserve">-19), а также временные правила поведения при введении режима повышенной готовности или чрезвычайной ситуа</w:t>
          </w:r>
          <w:r>
            <w:rPr>
              <w:rFonts w:ascii="Arial" w:hAnsi="Arial" w:cs="Arial"/>
              <w:sz w:val="22"/>
              <w:szCs w:val="22"/>
            </w:rPr>
            <w:t xml:space="preserve">ции, к которым относятся, в частности: запрет на передвижение транспортных средств, ограничение передвижения физических лиц, приостановление деятельности предприятий и учреждений, отмена и перенос массовых мероприятий, введение режима самоизоляции граждан.</w: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Сторона, которая не в состоянии выполнить свои обязательства по настоящему Договору в силу возникновения обстоятельств непреодолимой силы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обязана в течение 3 (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рех) рабочих дней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 по настоящему Договору.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Не извещение и/или несвоевременное извещение другой Стороны согласно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70023cc2dc4f4375ad4d2601b1ba7f2c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п. 9.3 / п. 8.3. (</w:t>
              </w:r>
              <w:r>
                <w:rPr>
                  <w:rFonts w:ascii="Arial" w:hAnsi="Arial" w:cs="Arial"/>
                  <w:bCs/>
                  <w:i/>
                  <w:iCs/>
                  <w:sz w:val="22"/>
                  <w:szCs w:val="22"/>
                  <w:highlight w:val="lightGray"/>
                  <w:lang w:val="ru-RU"/>
                </w:rPr>
                <w:t xml:space="preserve">указывается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, в случае если</w:t>
              </w:r>
              <w:r>
                <w:rPr>
                  <w:rFonts w:ascii="Arial" w:hAnsi="Arial" w:cs="Arial"/>
                  <w:bCs/>
                  <w:i/>
                  <w:iCs/>
                  <w:sz w:val="22"/>
                  <w:szCs w:val="22"/>
                  <w:highlight w:val="lightGray"/>
                  <w:lang w:val="ru-RU"/>
                </w:rPr>
                <w:t xml:space="preserve"> раздел 8 исключен из договора)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настоящего Договора влечет за собой утрату Стороной права ссылаться на эти обстоятельства.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Подтверждением наличия и продолжительности действ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ия обстоятельств непреодолимой силы будут являться сертификаты (свидетельства), выданные Торгово-промышленной палатой, расположенной по месту нахождения Поставщика, и/или Покупателя, и/или места возникновения/существования обстоятельств непреодолимой силы.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Если подобные обстоятельства продлятся более 30 (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ридцати) дней, то любая из Сторон вправе расторгнуть настоящий Договор в одностороннем порядке, известив об этом дру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гую Сторону не менее чем за 5 (П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ять) дней до даты предполагаемого расторжения. В случае такого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расторжения Договора ни одна из Сторон не вправе требовать от другой Стороны возмещения связанных с этим убытков/расходов.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Неисполнение обязател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ьств, связанных с поставкой Товара, вызванное действием Санкций, не рассматривается Сторонами в качестве обстоятельства непреодолимой силы (форс-мажора) и считается недопустимым односторонним отказом Поставщика от исполнения своих обязательств по Договору.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1_641"/>
            <w:ind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Под санкциями стороны понимают официальный з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аконодательный акт органа государственной власти страны (объединения стран) одной из Сторон Договора либо их контрагентов (за пределами РФ), прямо или косвенно ограничивающий либо запрещающий исполнение одной Стороной своих обязательств в рамках Договора. 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41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Поставщик обязан предварительно согласовать с Покупателем логистику доставки Товара до пункта назначения, если в соответствии с условиями договора, доставка товара является обязанностью Поставщика. В случае несогласования логистики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доставки с Покупателем риски не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исполнения доставки в срок, утери груза при транспортировке Товара через страны на территории которых ведутся военные действия любого характера не могут быть приняты в качестве форс-мажора и полностью относятся на Поставщика.</w:t>
          </w:r>
          <w:bookmarkEnd w:id="0"/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41"/>
            <w:ind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621"/>
            <w:numPr>
              <w:ilvl w:val="0"/>
              <w:numId w:val="1"/>
            </w:numPr>
            <w:ind w:right="-143"/>
            <w:jc w:val="center"/>
            <w:spacing w:line="276" w:lineRule="auto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РАЗРЕШЕНИЕ СПОРОВ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Стороны будут стремиться решить все спорные вопросы, возникшие при заключении, исполнении, изменении и расторжении настоящего Договора, путем переговоров. Сторона, имеющая претензию к другой Стор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оне, связанную с неисполнением или ненадлежащим исполнением другой стороной своих обязанностей, предусмотренных Договором, до обращения в Арбитражный суд должна направить другой стороне письменное требование (претензию) об устранении выявленных нарушений.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Доарбитражный (претензионный) порядок разрешения споров обязателен.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Претензия рассматривается (полностью или частично удовлетворяется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или отклоняется) в течение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1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0 (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десят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и) календарных дней со дня ее получения.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Все споры, разногласия или требования, возникающие из настоящего Договора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или в связи с ним, в том числе касающиеся его исполнения, нарушения, прекращения или недействительности, в случае невозможности решения путем переговоров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подлежат разрешению в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Арбитражном суде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Омской области</w:t>
          </w:r>
          <w:r>
            <w:rPr>
              <w:rFonts w:ascii="Arial" w:hAnsi="Arial" w:cs="Arial"/>
              <w:bCs/>
              <w:i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ind w:right="-143" w:firstLine="567"/>
            <w:jc w:val="both"/>
            <w:spacing w:line="276" w:lineRule="auto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1"/>
            </w:numPr>
            <w:ind w:right="-143"/>
            <w:jc w:val="center"/>
            <w:spacing w:line="276" w:lineRule="auto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ПРОЧИЕ УСЛОВИЯ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  <w:p>
          <w:pPr>
            <w:pStyle w:val="1_642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Настоящий Договор вступает в силу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с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даты его заключения (подписания) надлежащим образом уполномоченными представителями обеих Сторон и действует до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a5d11dfecdcc49b4853e5e08cc29825a"/>
              </w:placeholder>
              <w:tag w:val=""/>
              <w:rPr>
                <w:rFonts w:ascii="Arial" w:hAnsi="Arial" w:cs="Arial"/>
                <w:bCs/>
                <w:sz w:val="22"/>
                <w:szCs w:val="22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</w:rPr>
                <w:t xml:space="preserve">полного исполнения Сторонами обязательств по настоящему Договору.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42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Настоящий Д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оговор может быть расторгнут по соглашению Сторон, а также по иным основаниям, предусмотренным действующим законодательством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РФ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и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настоящим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Договором. Расторжение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настоящего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Договора влечет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прекращение действия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всех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Приложений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к настоящему Договору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 заключенных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(подписанных)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между Поставщиком и Покупателем.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42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Все изменения, дополнения и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риложения к настоящему Договору должны быть совершены в письменной форме и подписаны надлежащим образом уполномоченными представителями обеих Сторон. Все изменения,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риложения и дополнения, составленные в надлежащей форме и в соответствии с условиями настоящего Договора, являются его составной и неотъемлемой частью.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42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Покупатель вправе в любое время расторгнуть настоящий договор или Приложение к нему в одностороннем порядке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путем уведомления об этом Поставщика за пять календарных дней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42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Стороны гарантируют,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обязанности.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42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Стороны не предполагают обмен конфиденциальной информацией в рамках настоящего Договора. В случае возникновения необходимости передачи в рамках настоящего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Договора конфиденциальной информации Стороны обязуются заключить С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оглашение о конфиденциальности.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42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Документы по настоящему Договору и/или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Приложению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 полученные одной Стороной от другой посредством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электронной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связи, имеют полную юридическую силу, что не освобождает Стороны от передачи в дальнейшем в кратчайшие сроки оригиналов таких документов.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Сторона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направившая документ с п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омощью электронной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связи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обязана немедленно в течение 2 (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Д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вух) рабочих дней направить другой стороне оригинал документа по почте заказным письмом с уведомлением о вручении. При неполучении оригинала документа стороны не вправе ссылаться на его копию, направленную с помощью электронных средств связи.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Риск искажения информации при ее передаче посредством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электронной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связи несет Сторона, передающая такую информацию.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42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С момента подписания настоящего Договора вся предыдущая переписка и все предшествующие переговоры Сторон по нему теряют юридическую силу.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42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В случае если одно или несколько положений настоящего Договора станут или будут признаны недействительными, то это не затрагивает действительности всех остальных положений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настоящего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Договора и всего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настоящего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Договора в целом.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42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В части, неурегулированной настоящим Договором, отношения Сторон регулируются законодательством Российской Федерации.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42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В случае несоответствия между положениями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настоящего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Договора и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Приложения к настоящему Договору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 преимущественную силу имеют положения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Приложения к настоящему Договору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p>
          <w:pPr>
            <w:pStyle w:val="1_642"/>
            <w:numPr>
              <w:ilvl w:val="1"/>
              <w:numId w:val="1"/>
            </w:numPr>
            <w:ind w:left="0" w:firstLine="567"/>
            <w:spacing w:line="276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Настоящий Договор составлен в двух экземплярах, по одному для каждой из Сторон, оба экземпляра имеют равную юридическую силу.</w:t>
          </w: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</w:p>
        <w:sdt>
          <w:sdtPr>
            <w15:appearance w15:val="boundingBox"/>
            <w:id w:val="-924725360"/>
            <w:placeholder>
              <w:docPart w:val="0c34ba54c8a14aeabfd893a13754bf50"/>
            </w:placeholder>
            <w:rPr/>
          </w:sdtPr>
          <w:sdtContent>
            <w:p>
              <w:pPr>
                <w:pStyle w:val="1_642"/>
                <w:numPr>
                  <w:ilvl w:val="1"/>
                  <w:numId w:val="1"/>
                </w:numPr>
                <w:ind w:left="0" w:firstLine="567"/>
                <w:spacing w:line="276" w:lineRule="auto"/>
                <w:tabs>
                  <w:tab w:val="clear" w:pos="-2127" w:leader="none"/>
                  <w:tab w:val="left" w:pos="-1985" w:leader="none"/>
                </w:tabs>
                <w:rPr>
                  <w:rFonts w:ascii="Arial" w:hAnsi="Arial" w:cs="Arial"/>
                  <w:bCs/>
                  <w:sz w:val="22"/>
                  <w:szCs w:val="22"/>
                </w:rPr>
              </w:pPr>
              <w:r>
                <w:rPr>
                  <w:rFonts w:ascii="Arial" w:hAnsi="Arial" w:cs="Arial"/>
                  <w:bCs/>
                  <w:sz w:val="22"/>
                  <w:szCs w:val="22"/>
                </w:rPr>
                <w:t xml:space="preserve">Приложения:</w:t>
              </w:r>
              <w:r>
                <w:rPr>
                  <w:rFonts w:ascii="Arial" w:hAnsi="Arial" w:cs="Arial"/>
                  <w:bCs/>
                  <w:sz w:val="22"/>
                  <w:szCs w:val="22"/>
                </w:rPr>
              </w:r>
              <w:r>
                <w:rPr>
                  <w:rFonts w:ascii="Arial" w:hAnsi="Arial" w:cs="Arial"/>
                  <w:bCs/>
                  <w:sz w:val="22"/>
                  <w:szCs w:val="22"/>
                </w:rPr>
              </w:r>
            </w:p>
            <w:p>
              <w:pPr>
                <w:pStyle w:val="1_642"/>
                <w:numPr>
                  <w:ilvl w:val="0"/>
                  <w:numId w:val="2"/>
                </w:numPr>
                <w:ind w:left="1418"/>
                <w:jc w:val="left"/>
                <w:spacing w:line="276" w:lineRule="auto"/>
                <w:tabs>
                  <w:tab w:val="clear" w:pos="-2127" w:leader="none"/>
                  <w:tab w:val="left" w:pos="-1985" w:leader="none"/>
                </w:tabs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</w:pP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Прилож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ени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е №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1 С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пецификаци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я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 Т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овара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</w:r>
            </w:p>
          </w:sdtContent>
        </w:sdt>
        <w:p>
          <w:pPr>
            <w:rPr>
              <w:rFonts w:ascii="Arial" w:hAnsi="Arial" w:cs="Arial"/>
              <w:sz w:val="22"/>
              <w:szCs w:val="22"/>
              <w:lang w:val="ru-RU"/>
            </w:rPr>
          </w:pP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1"/>
            </w:numPr>
            <w:ind w:right="-143"/>
            <w:jc w:val="center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АДРЕСА И РЕКВИЗИТЫ СТОРОН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  <w:tbl>
          <w:tblPr>
            <w:tblW w:w="9639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820"/>
            <w:gridCol w:w="4819"/>
          </w:tblGrid>
          <w:tr>
            <w:trPr/>
            <w:tc>
              <w:tcPr>
                <w:tcW w:w="4820" w:type="dxa"/>
                <w:textDirection w:val="lrTb"/>
                <w:noWrap w:val="false"/>
              </w:tcPr>
              <w:p>
                <w:pPr>
                  <w:ind w:right="-143"/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  <w:t xml:space="preserve">ПОКУПАТЕЛЬ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</w:r>
                <w:r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</w:r>
              </w:p>
              <w:p>
                <w:pPr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  <w:t xml:space="preserve">Ассоциация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  <w:t xml:space="preserve"> «ХК «Авангард»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</w:r>
                <w:r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</w:r>
              </w:p>
              <w:p>
                <w:pPr>
                  <w:rPr>
                    <w:rFonts w:ascii="Arial" w:hAnsi="Arial" w:cs="Arial"/>
                    <w:sz w:val="22"/>
                    <w:szCs w:val="22"/>
                    <w:lang w:val="ru-RU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Адрес юридический: 644010, г. Омск, ул. Куйбышева, 132, корп. 3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</w:p>
              <w:p>
                <w:pPr>
                  <w:rPr>
                    <w:rFonts w:ascii="Arial" w:hAnsi="Arial" w:cs="Arial"/>
                    <w:sz w:val="22"/>
                    <w:szCs w:val="22"/>
                    <w:lang w:val="ru-RU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Адрес почтовый: 644010, г. Омск, ул. Куйбышева, 132, корп. 3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</w:p>
              <w:p>
                <w:pPr>
                  <w:rPr>
                    <w:rFonts w:ascii="Arial" w:hAnsi="Arial" w:cs="Arial"/>
                    <w:sz w:val="22"/>
                    <w:szCs w:val="22"/>
                    <w:lang w:val="ru-RU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тел: (3812) 707-125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</w:p>
              <w:p>
                <w:pPr>
                  <w:rPr>
                    <w:rFonts w:ascii="Arial" w:hAnsi="Arial" w:cs="Arial"/>
                    <w:sz w:val="22"/>
                    <w:szCs w:val="22"/>
                    <w:lang w:val="ru-RU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ИНН/КПП 5504087088/550401001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</w:p>
              <w:p>
                <w:pPr>
                  <w:rPr>
                    <w:rFonts w:ascii="Arial" w:hAnsi="Arial" w:cs="Arial"/>
                    <w:sz w:val="22"/>
                    <w:szCs w:val="22"/>
                    <w:lang w:val="ru-RU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ОГРН 1035507031284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</w:p>
              <w:p>
                <w:pPr>
                  <w:rPr>
                    <w:rFonts w:ascii="Arial" w:hAnsi="Arial" w:cs="Arial"/>
                    <w:sz w:val="22"/>
                    <w:szCs w:val="22"/>
                    <w:lang w:val="ru-RU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Р/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сч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: 40703810845000100326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</w:p>
              <w:p>
                <w:pPr>
                  <w:rPr>
                    <w:rFonts w:ascii="Arial" w:hAnsi="Arial" w:cs="Arial"/>
                    <w:sz w:val="22"/>
                    <w:szCs w:val="22"/>
                    <w:lang w:val="ru-RU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Омское отделение № 8634 ПАО Сбербанк России г. Омск 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</w:p>
              <w:p>
                <w:pPr>
                  <w:rPr>
                    <w:rFonts w:ascii="Arial" w:hAnsi="Arial" w:cs="Arial"/>
                    <w:sz w:val="22"/>
                    <w:szCs w:val="22"/>
                    <w:lang w:val="ru-RU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БИК 045209673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</w:p>
              <w:p>
                <w:pPr>
                  <w:rPr>
                    <w:rFonts w:ascii="Arial" w:hAnsi="Arial" w:cs="Arial"/>
                    <w:sz w:val="22"/>
                    <w:szCs w:val="22"/>
                    <w:lang w:val="ru-RU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К/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сч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: 30101810900000000673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</w:p>
              <w:p>
                <w:pPr>
                  <w:ind w:right="-143"/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e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-</w:t>
                </w:r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mail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: </w:t>
                </w:r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info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@</w:t>
                </w:r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hc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-</w:t>
                </w:r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avangard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.</w:t>
                </w:r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com</w:t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</w:p>
            </w:tc>
            <w:tc>
              <w:tcPr>
                <w:tcW w:w="4819" w:type="dxa"/>
                <w:textDirection w:val="lrTb"/>
                <w:noWrap w:val="false"/>
              </w:tcPr>
              <w:p>
                <w:pPr>
                  <w:ind w:right="-143"/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  <w:t xml:space="preserve">ПОСТАВЩИК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</w:r>
                <w:r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</w:r>
              </w:p>
              <w:p>
                <w:pP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  <w:t xml:space="preserve">____________________________</w:t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</w:p>
            </w:tc>
          </w:tr>
        </w:tbl>
        <w:p>
          <w:pPr>
            <w:ind w:right="-143"/>
            <w:jc w:val="center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ПОДПИСИ СТОРОН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: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  <w:tbl>
          <w:tblPr>
            <w:tblW w:w="9639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820"/>
            <w:gridCol w:w="4819"/>
          </w:tblGrid>
          <w:tr>
            <w:trPr>
              <w:trHeight w:val="1136"/>
            </w:trPr>
            <w:tc>
              <w:tcPr>
                <w:tcW w:w="4820" w:type="dxa"/>
                <w:textDirection w:val="lrTb"/>
                <w:noWrap w:val="false"/>
              </w:tcPr>
              <w:p>
                <w:pPr>
                  <w:ind w:right="-143" w:firstLine="567"/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  <w:lang w:val="ru-RU"/>
                  </w:rPr>
                  <w:t xml:space="preserve">От ПОКУПАТЕЛЯ</w:t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</w:r>
              </w:p>
              <w:p>
                <w:pPr>
                  <w:ind w:right="-143" w:firstLine="567"/>
                  <w:jc w:val="right"/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</w:p>
              <w:p>
                <w:pPr>
                  <w:ind w:right="-143" w:firstLine="567"/>
                  <w:jc w:val="right"/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</w:p>
              <w:sdt>
                <w:sdtPr>
                  <w15:appearance w15:val="boundingBox"/>
                  <w:id w:val="1704745453"/>
                  <w:placeholder>
                    <w:docPart w:val="25e635e23fd64192b0996fc83c226344"/>
                  </w:placeholder>
                  <w:rPr/>
                </w:sdtPr>
                <w:sdtContent>
                  <w:p>
                    <w:pPr>
                      <w:ind w:right="-143" w:firstLine="567"/>
                      <w:jc w:val="both"/>
                      <w:rPr>
                        <w:rFonts w:ascii="Arial" w:hAnsi="Arial" w:cs="Arial"/>
                        <w:bCs/>
                        <w:sz w:val="22"/>
                        <w:szCs w:val="22"/>
                        <w:highlight w:val="lightGray"/>
                        <w:lang w:val="en-US"/>
                      </w:rPr>
                    </w:pP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  <w:highlight w:val="lightGray"/>
                        <w:lang w:val="ru-RU"/>
                      </w:rPr>
                      <w:t xml:space="preserve">____________ /__________/</w:t>
                    </w: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  <w:highlight w:val="lightGray"/>
                        <w:lang w:val="en-US"/>
                      </w:rPr>
                    </w: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  <w:highlight w:val="lightGray"/>
                        <w:lang w:val="en-US"/>
                      </w:rPr>
                    </w:r>
                  </w:p>
                </w:sdtContent>
              </w:sdt>
            </w:tc>
            <w:tc>
              <w:tcPr>
                <w:tcW w:w="4819" w:type="dxa"/>
                <w:textDirection w:val="lrTb"/>
                <w:noWrap w:val="false"/>
              </w:tcPr>
              <w:p>
                <w:pPr>
                  <w:pStyle w:val="25"/>
                  <w:contextualSpacing w:val="0"/>
                  <w:ind w:right="-143" w:firstLine="567"/>
                  <w:jc w:val="left"/>
                  <w:spacing w:before="0" w:after="200" w:line="240" w:lineRule="auto"/>
                  <w:rPr>
                    <w:rFonts w:ascii="Arial" w:hAnsi="Arial" w:cs="Arial"/>
                    <w:b w:val="0"/>
                    <w:bCs/>
                    <w:sz w:val="22"/>
                    <w:szCs w:val="22"/>
                  </w:rPr>
                  <w:suppressLineNumbers w:val="0"/>
                </w:pPr>
                <w:r>
                  <w:rPr>
                    <w:rFonts w:ascii="Arial" w:hAnsi="Arial" w:cs="Arial"/>
                    <w:b w:val="0"/>
                    <w:bCs/>
                    <w:i w:val="0"/>
                    <w:iCs w:val="0"/>
                    <w:sz w:val="22"/>
                    <w:szCs w:val="22"/>
                  </w:rPr>
                  <w:t xml:space="preserve">О</w:t>
                </w:r>
                <w:r>
                  <w:rPr>
                    <w:rFonts w:ascii="Arial" w:hAnsi="Arial" w:cs="Arial"/>
                    <w:b w:val="0"/>
                    <w:bCs/>
                    <w:i w:val="0"/>
                    <w:iCs w:val="0"/>
                    <w:sz w:val="22"/>
                    <w:szCs w:val="22"/>
                  </w:rPr>
                  <w:t xml:space="preserve">т П</w:t>
                </w:r>
                <w:r>
                  <w:rPr>
                    <w:rFonts w:ascii="Arial" w:hAnsi="Arial" w:cs="Arial"/>
                    <w:b w:val="0"/>
                    <w:bCs/>
                    <w:i w:val="0"/>
                    <w:iCs w:val="0"/>
                    <w:sz w:val="22"/>
                    <w:szCs w:val="22"/>
                  </w:rPr>
                  <w:t xml:space="preserve">ОСТАВЩИКА</w:t>
                </w:r>
                <w:r>
                  <w:rPr>
                    <w:rFonts w:ascii="Arial" w:hAnsi="Arial" w:cs="Arial"/>
                    <w:b w:val="0"/>
                    <w:bCs/>
                    <w:i w:val="0"/>
                    <w:iCs w:val="0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b w:val="0"/>
                    <w:bCs/>
                    <w:i w:val="0"/>
                    <w:iCs w:val="0"/>
                    <w:sz w:val="22"/>
                    <w:szCs w:val="22"/>
                  </w:rPr>
                </w:r>
              </w:p>
              <w:p>
                <w:pPr>
                  <w:ind w:right="-143" w:firstLine="567"/>
                  <w:jc w:val="right"/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</w:p>
              <w:p>
                <w:pPr>
                  <w:ind w:right="-143" w:firstLine="567"/>
                  <w:jc w:val="right"/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</w:p>
              <w:sdt>
                <w:sdtPr>
                  <w15:appearance w15:val="boundingBox"/>
                  <w:id w:val="-964118749"/>
                  <w:placeholder>
                    <w:docPart w:val="cd5e03eb08fd4e2bb11148597bdaa94f"/>
                  </w:placeholder>
                  <w:rPr/>
                </w:sdtPr>
                <w:sdtContent>
                  <w:p>
                    <w:pPr>
                      <w:ind w:right="-143" w:firstLine="567"/>
                      <w:rPr>
                        <w:rFonts w:ascii="Arial" w:hAnsi="Arial" w:cs="Arial"/>
                        <w:b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  <w:highlight w:val="lightGray"/>
                        <w:lang w:val="ru-RU"/>
                      </w:rPr>
                      <w:t xml:space="preserve">__________ /___________/</w:t>
                    </w: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  <w:lang w:val="en-US"/>
                      </w:rPr>
                    </w: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  <w:lang w:val="en-US"/>
                      </w:rPr>
                    </w:r>
                  </w:p>
                </w:sdtContent>
              </w:sdt>
            </w:tc>
          </w:tr>
        </w:tbl>
        <w:p>
          <w:pPr>
            <w:ind w:right="-143"/>
            <w:jc w:val="both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          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М.П.                                                                        М.П.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jc w:val="right"/>
            <w:tabs>
              <w:tab w:val="left" w:pos="387" w:leader="none"/>
              <w:tab w:val="left" w:pos="3402" w:leader="none"/>
            </w:tabs>
            <w:rPr>
              <w:rFonts w:ascii="Arial" w:hAnsi="Arial" w:cs="Arial"/>
              <w:b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ab/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ab/>
          </w:r>
          <w:r>
            <w:rPr>
              <w:rFonts w:ascii="Arial" w:hAnsi="Arial" w:cs="Arial"/>
              <w:b/>
              <w:lang w:val="ru-RU"/>
            </w:rPr>
          </w:r>
        </w:p>
        <w:p>
          <w:pPr>
            <w:ind w:right="-143"/>
            <w:jc w:val="center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</w:sdtContent>
    </w:sdt>
    <w:p>
      <w:pPr>
        <w:sectPr>
          <w:footnotePr/>
          <w:endnotePr/>
          <w:type w:val="nextPage"/>
          <w:pgSz w:w="11906" w:h="16838" w:orient="portrait"/>
          <w:pgMar w:top="1134" w:right="850" w:bottom="1134" w:left="850" w:header="709" w:footer="709" w:gutter="0"/>
          <w:cols w:num="1" w:sep="0" w:space="708" w:equalWidth="1"/>
          <w:docGrid w:linePitch="360"/>
        </w:sectPr>
      </w:pPr>
      <w:r/>
      <w:r/>
    </w:p>
    <w:p>
      <w:pPr>
        <w:jc w:val="right"/>
        <w:tabs>
          <w:tab w:val="left" w:pos="387" w:leader="none"/>
          <w:tab w:val="left" w:pos="3402" w:leader="none"/>
        </w:tabs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Приложение №</w:t>
      </w:r>
      <w:sdt>
        <w:sdtPr>
          <w:alias w:val=""/>
          <w15:appearance w15:val="boundingBox"/>
          <w:label w:val="0"/>
          <w:lock w:val="unlocked"/>
          <w:placeholder>
            <w:docPart w:val="129311eef3d74853bd13fe03b7b82e0b"/>
          </w:placeholder>
          <w:tag w:val=""/>
          <w:rPr>
            <w:rFonts w:ascii="Arial" w:hAnsi="Arial" w:cs="Arial"/>
            <w:b/>
            <w:highlight w:val="lightGray"/>
            <w:lang w:val="ru-RU"/>
          </w:rPr>
        </w:sdtPr>
        <w:sdtContent>
          <w:r>
            <w:rPr>
              <w:rFonts w:ascii="Arial" w:hAnsi="Arial" w:cs="Arial"/>
              <w:b/>
              <w:highlight w:val="lightGray"/>
              <w:lang w:val="ru-RU"/>
            </w:rPr>
            <w:t xml:space="preserve"> 1</w:t>
          </w:r>
        </w:sdtContent>
      </w:sdt>
      <w:r/>
      <w:r>
        <w:rPr>
          <w:rFonts w:ascii="Arial" w:hAnsi="Arial" w:cs="Arial"/>
          <w:b/>
          <w:lang w:val="ru-RU"/>
        </w:rPr>
      </w:r>
    </w:p>
    <w:p>
      <w:pPr>
        <w:ind w:left="-142" w:firstLine="502"/>
        <w:jc w:val="right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к Договору поставки № </w:t>
      </w:r>
      <w:sdt>
        <w:sdtPr>
          <w:alias w:val=""/>
          <w15:appearance w15:val="boundingBox"/>
          <w:label w:val="0"/>
          <w:lock w:val="unlocked"/>
          <w:placeholder>
            <w:docPart w:val="c80d69ecf9e84c9aa98ad322c67427db"/>
          </w:placeholder>
          <w:tag w:val=""/>
          <w:rPr>
            <w:rFonts w:ascii="Arial" w:hAnsi="Arial" w:cs="Arial"/>
            <w:b/>
            <w:highlight w:val="lightGray"/>
            <w:lang w:val="ru-RU"/>
          </w:rPr>
        </w:sdtPr>
        <w:sdtContent>
          <w:r>
            <w:rPr>
              <w:rFonts w:ascii="Arial" w:hAnsi="Arial" w:cs="Arial"/>
              <w:b/>
              <w:highlight w:val="lightGray"/>
              <w:lang w:val="ru-RU"/>
            </w:rPr>
            <w:t xml:space="preserve">__</w:t>
          </w:r>
          <w:r>
            <w:rPr>
              <w:rFonts w:ascii="Arial" w:hAnsi="Arial" w:cs="Arial"/>
              <w:b/>
              <w:highlight w:val="lightGray"/>
              <w:lang w:val="ru-RU"/>
            </w:rPr>
            <w:t xml:space="preserve">_</w:t>
          </w:r>
          <w:r>
            <w:rPr>
              <w:rFonts w:ascii="Arial" w:hAnsi="Arial" w:cs="Arial"/>
              <w:b/>
              <w:highlight w:val="lightGray"/>
              <w:lang w:val="ru-RU"/>
            </w:rPr>
            <w:t xml:space="preserve">___</w:t>
          </w:r>
        </w:sdtContent>
      </w:sdt>
      <w:r>
        <w:rPr>
          <w:rFonts w:ascii="Arial" w:hAnsi="Arial" w:cs="Arial"/>
          <w:b/>
          <w:lang w:val="ru-RU"/>
        </w:rPr>
        <w:t xml:space="preserve"> от </w:t>
      </w:r>
      <w:sdt>
        <w:sdtPr>
          <w:alias w:val=""/>
          <w15:appearance w15:val="boundingBox"/>
          <w:label w:val="0"/>
          <w:lock w:val="unlocked"/>
          <w:placeholder>
            <w:docPart w:val="c2da9598a5d8481195f3c562aca7e4a5"/>
          </w:placeholder>
          <w:tag w:val=""/>
          <w:rPr>
            <w:rFonts w:ascii="Arial" w:hAnsi="Arial" w:cs="Arial"/>
            <w:b/>
            <w:highlight w:val="lightGray"/>
            <w:lang w:val="ru-RU"/>
          </w:rPr>
        </w:sdtPr>
        <w:sdtContent>
          <w:r>
            <w:rPr>
              <w:rFonts w:ascii="Arial" w:hAnsi="Arial" w:cs="Arial"/>
              <w:b/>
              <w:highlight w:val="lightGray"/>
              <w:lang w:val="ru-RU"/>
            </w:rPr>
            <w:t xml:space="preserve">«_____»__________20__</w:t>
          </w:r>
        </w:sdtContent>
      </w:sdt>
      <w:r>
        <w:rPr>
          <w:rFonts w:ascii="Arial" w:hAnsi="Arial" w:cs="Arial"/>
          <w:b/>
          <w:lang w:val="ru-RU"/>
        </w:rPr>
        <w:t xml:space="preserve"> г.</w:t>
      </w:r>
      <w:r>
        <w:rPr>
          <w:rFonts w:ascii="Arial" w:hAnsi="Arial" w:cs="Arial"/>
          <w:b/>
          <w:lang w:val="ru-RU"/>
        </w:rPr>
      </w:r>
      <w:r>
        <w:rPr>
          <w:rFonts w:ascii="Arial" w:hAnsi="Arial" w:cs="Arial"/>
          <w:b/>
          <w:lang w:val="ru-RU"/>
        </w:rPr>
      </w:r>
    </w:p>
    <w:p>
      <w:pPr>
        <w:ind w:left="-142" w:firstLine="502"/>
        <w:jc w:val="right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</w:r>
      <w:r>
        <w:rPr>
          <w:rFonts w:ascii="Arial" w:hAnsi="Arial" w:cs="Arial"/>
          <w:b/>
          <w:lang w:val="ru-RU"/>
        </w:rPr>
      </w:r>
      <w:r>
        <w:rPr>
          <w:rFonts w:ascii="Arial" w:hAnsi="Arial" w:cs="Arial"/>
          <w:b/>
          <w:lang w:val="ru-RU"/>
        </w:rPr>
      </w:r>
    </w:p>
    <w:p>
      <w:pPr>
        <w:ind w:left="-142" w:firstLine="502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</w:r>
      <w:r>
        <w:rPr>
          <w:rFonts w:ascii="Arial" w:hAnsi="Arial" w:cs="Arial"/>
          <w:b/>
          <w:lang w:val="ru-RU"/>
        </w:rPr>
      </w:r>
      <w:r>
        <w:rPr>
          <w:rFonts w:ascii="Arial" w:hAnsi="Arial" w:cs="Arial"/>
          <w:b/>
          <w:lang w:val="ru-RU"/>
        </w:rPr>
      </w:r>
    </w:p>
    <w:p>
      <w:pPr>
        <w:ind w:left="-142" w:firstLine="502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</w:r>
      <w:r>
        <w:rPr>
          <w:rFonts w:ascii="Arial" w:hAnsi="Arial" w:cs="Arial"/>
          <w:b/>
          <w:lang w:val="ru-RU"/>
        </w:rPr>
      </w:r>
      <w:r>
        <w:rPr>
          <w:rFonts w:ascii="Arial" w:hAnsi="Arial" w:cs="Arial"/>
          <w:b/>
          <w:lang w:val="ru-RU"/>
        </w:rPr>
      </w:r>
    </w:p>
    <w:sdt>
      <w:sdtPr>
        <w15:appearance w15:val="boundingBox"/>
        <w:id w:val="-426497753"/>
        <w:placeholder>
          <w:docPart w:val="ac130911e401474690bd47bf24eafceb"/>
        </w:placeholder>
        <w:rPr/>
      </w:sdtPr>
      <w:sdtContent>
        <w:p>
          <w:pPr>
            <w:pStyle w:val="621"/>
            <w:ind w:left="360"/>
            <w:jc w:val="center"/>
            <w:rPr>
              <w:rFonts w:ascii="Arial" w:hAnsi="Arial" w:cs="Arial"/>
              <w:b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  <w:t xml:space="preserve">СПЕЦИФИКАЦИЯ</w:t>
          </w: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</w:r>
        </w:p>
        <w:p>
          <w:pPr>
            <w:pStyle w:val="621"/>
            <w:ind w:left="360"/>
            <w:jc w:val="center"/>
            <w:rPr>
              <w:rFonts w:ascii="Arial" w:hAnsi="Arial" w:cs="Arial"/>
              <w:b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6"/>
            </w:numPr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 поставляет и передает в собственность Покупателю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следующий Товар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: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p>
        <w:sdt>
          <w:sdtPr>
            <w15:appearance w15:val="boundingBox"/>
            <w:id w:val="328561920"/>
            <w:placeholder>
              <w:docPart w:val="ed2a2e22f6964eb287debdf434ca455c"/>
            </w:placeholder>
            <w:rPr/>
          </w:sdtPr>
          <w:sdtContent>
            <w:tbl>
              <w:tblPr>
                <w:tblW w:w="14462" w:type="dxa"/>
                <w:jc w:val="center"/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bfbfbf" w:themeFill="background1" w:themeFillShade="BF"/>
                <w:tblLayout w:type="fixed"/>
                <w:tblLook w:val="01E0" w:firstRow="1" w:lastRow="1" w:firstColumn="1" w:lastColumn="1" w:noHBand="0" w:noVBand="0"/>
              </w:tblPr>
              <w:tblGrid>
                <w:gridCol w:w="1031"/>
                <w:gridCol w:w="4020"/>
                <w:gridCol w:w="1401"/>
                <w:gridCol w:w="1602"/>
                <w:gridCol w:w="2003"/>
                <w:gridCol w:w="2002"/>
                <w:gridCol w:w="2403"/>
              </w:tblGrid>
              <w:tr>
                <w:trPr>
                  <w:jc w:val="center"/>
                  <w:trHeight w:val="461"/>
                </w:trPr>
                <w:tc>
                  <w:tcPr>
                    <w:shd w:val="clear" w:color="ffffff" w:fill="bfbfbf" w:themeFill="background1" w:themeFillShade="BF"/>
                    <w:tcW w:w="1031" w:type="dxa"/>
                    <w:vAlign w:val="center"/>
                    <w:vMerge w:val="restart"/>
                    <w:textDirection w:val="lrTb"/>
                    <w:noWrap w:val="false"/>
                  </w:tcPr>
                  <w:p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№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r>
                  </w:p>
                  <w:p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п/п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4020" w:type="dxa"/>
                    <w:vAlign w:val="center"/>
                    <w:vMerge w:val="restart"/>
                    <w:textDirection w:val="lrTb"/>
                    <w:noWrap w:val="false"/>
                  </w:tcPr>
                  <w:p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  <w:t xml:space="preserve">Наименование Товара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r>
                  </w:p>
                  <w:p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1401" w:type="dxa"/>
                    <w:vAlign w:val="center"/>
                    <w:vMerge w:val="restart"/>
                    <w:textDirection w:val="lrTb"/>
                    <w:noWrap w:val="false"/>
                  </w:tcPr>
                  <w:p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  <w:t xml:space="preserve">Ед. изм.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en-US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en-US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1602" w:type="dxa"/>
                    <w:vAlign w:val="center"/>
                    <w:vMerge w:val="restart"/>
                    <w:textDirection w:val="lrTb"/>
                    <w:noWrap w:val="false"/>
                  </w:tcPr>
                  <w:p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  <w:t xml:space="preserve">Кол-во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2003" w:type="dxa"/>
                    <w:vAlign w:val="center"/>
                    <w:vMerge w:val="restart"/>
                    <w:textDirection w:val="lrTb"/>
                    <w:noWrap w:val="false"/>
                  </w:tcPr>
                  <w:p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r>
                  </w:p>
                  <w:p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  <w:t xml:space="preserve">Сумма, ед.</w:t>
                    </w:r>
                    <w:sdt>
                      <w:sdtPr>
                        <w:alias w:val=""/>
                        <w15:appearance w15:val="boundingBox"/>
                        <w:label w:val="0"/>
                        <w:lock w:val="unlocked"/>
                        <w:placeholder>
                          <w:docPart w:val="a817627c3ddd40be97cda56ecb6464b6"/>
                        </w:placeholder>
                        <w:tag w:val="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ru-RU"/>
                        </w:rPr>
                      </w:sdtPr>
                      <w:sdtContent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ru-RU"/>
                          </w:rPr>
                          <w:t xml:space="preserve">, с НДС</w:t>
                        </w:r>
                      </w:sdtContent>
                    </w:sdt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r>
                  </w:p>
                  <w:p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</w:r>
                  </w:p>
                  <w:p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2002" w:type="dxa"/>
                    <w:vAlign w:val="center"/>
                    <w:vMerge w:val="restart"/>
                    <w:textDirection w:val="lrTb"/>
                    <w:noWrap w:val="false"/>
                  </w:tcPr>
                  <w:p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  <w:t xml:space="preserve">Сумма всего</w:t>
                    </w:r>
                    <w:sdt>
                      <w:sdtPr>
                        <w:alias w:val=""/>
                        <w15:appearance w15:val="boundingBox"/>
                        <w:label w:val="0"/>
                        <w:lock w:val="unlocked"/>
                        <w:placeholder>
                          <w:docPart w:val="2f45394f28be4bedb821133e19c8a0de"/>
                        </w:placeholder>
                        <w:tag w:val="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ru-RU"/>
                        </w:rPr>
                      </w:sdtPr>
                      <w:sdtContent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ru-RU"/>
                          </w:rPr>
                          <w:t xml:space="preserve">,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ru-RU"/>
                          </w:rPr>
                          <w:br/>
                          <w:t xml:space="preserve">с НДС</w:t>
                        </w:r>
                      </w:sdtContent>
                    </w:sdt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2403" w:type="dxa"/>
                    <w:vAlign w:val="center"/>
                    <w:vMerge w:val="restart"/>
                    <w:textDirection w:val="lrTb"/>
                    <w:noWrap w:val="false"/>
                  </w:tcPr>
                  <w:p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  <w:t xml:space="preserve">Место поставки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en-US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en-US"/>
                      </w:rPr>
                    </w:r>
                  </w:p>
                </w:tc>
              </w:tr>
              <w:tr>
                <w:trPr>
                  <w:jc w:val="center"/>
                  <w:trHeight w:val="120"/>
                </w:trPr>
                <w:tc>
                  <w:tcPr>
                    <w:shd w:val="clear" w:color="ffffff" w:fill="bfbfbf" w:themeFill="background1" w:themeFillShade="BF"/>
                    <w:tcW w:w="1031" w:type="dxa"/>
                    <w:vAlign w:val="center"/>
                    <w:textDirection w:val="lrTb"/>
                    <w:noWrap w:val="false"/>
                  </w:tcPr>
                  <w:p>
                    <w:pP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4020" w:type="dxa"/>
                    <w:vAlign w:val="center"/>
                    <w:textDirection w:val="lrTb"/>
                    <w:noWrap w:val="false"/>
                  </w:tcPr>
                  <w:p>
                    <w:pP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1401" w:type="dxa"/>
                    <w:vAlign w:val="center"/>
                    <w:textDirection w:val="lrTb"/>
                    <w:noWrap w:val="false"/>
                  </w:tcPr>
                  <w:p>
                    <w:pP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1602" w:type="dxa"/>
                    <w:vAlign w:val="center"/>
                    <w:textDirection w:val="lrTb"/>
                    <w:noWrap w:val="false"/>
                  </w:tcPr>
                  <w:p>
                    <w:pP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2003" w:type="dxa"/>
                    <w:vAlign w:val="center"/>
                    <w:textDirection w:val="lrTb"/>
                    <w:noWrap w:val="false"/>
                  </w:tcPr>
                  <w:p>
                    <w:pP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2002" w:type="dxa"/>
                    <w:vAlign w:val="center"/>
                    <w:textDirection w:val="lrTb"/>
                    <w:noWrap w:val="false"/>
                  </w:tcPr>
                  <w:p>
                    <w:pP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2403" w:type="dxa"/>
                    <w:vAlign w:val="center"/>
                    <w:textDirection w:val="lrTb"/>
                    <w:noWrap w:val="false"/>
                  </w:tcPr>
                  <w:p>
                    <w:pP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</w:r>
                  </w:p>
                </w:tc>
              </w:tr>
              <w:tr>
                <w:trPr>
                  <w:jc w:val="center"/>
                  <w:trHeight w:val="177"/>
                </w:trPr>
                <w:tc>
                  <w:tcPr>
                    <w:gridSpan w:val="2"/>
                    <w:shd w:val="clear" w:color="ffffff" w:fill="bfbfbf" w:themeFill="background1" w:themeFillShade="BF"/>
                    <w:tcW w:w="5051" w:type="dxa"/>
                    <w:vAlign w:val="center"/>
                    <w:textDirection w:val="lrTb"/>
                    <w:noWrap w:val="false"/>
                  </w:tcPr>
                  <w:p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ИТОГО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1401" w:type="dxa"/>
                    <w:vAlign w:val="center"/>
                    <w:textDirection w:val="lrTb"/>
                    <w:noWrap w:val="false"/>
                  </w:tcPr>
                  <w:p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1602" w:type="dxa"/>
                    <w:vAlign w:val="center"/>
                    <w:textDirection w:val="lrTb"/>
                    <w:noWrap w:val="false"/>
                  </w:tcPr>
                  <w:p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2003" w:type="dxa"/>
                    <w:vAlign w:val="center"/>
                    <w:textDirection w:val="lrTb"/>
                    <w:noWrap w:val="false"/>
                  </w:tcPr>
                  <w:p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en-US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en-US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en-US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2002" w:type="dxa"/>
                    <w:vAlign w:val="center"/>
                    <w:textDirection w:val="lrTb"/>
                    <w:noWrap w:val="false"/>
                  </w:tcPr>
                  <w:p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ru-RU"/>
                      </w:rPr>
                    </w:r>
                  </w:p>
                </w:tc>
                <w:tc>
                  <w:tcPr>
                    <w:shd w:val="clear" w:color="ffffff" w:fill="bfbfbf" w:themeFill="background1" w:themeFillShade="BF"/>
                    <w:tcW w:w="2403" w:type="dxa"/>
                    <w:vAlign w:val="center"/>
                    <w:textDirection w:val="lrTb"/>
                    <w:noWrap w:val="false"/>
                  </w:tcPr>
                  <w:p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r>
                  </w:p>
                </w:tc>
              </w:tr>
            </w:tbl>
          </w:sdtContent>
        </w:sdt>
        <w:sdt>
          <w:sdtPr>
            <w15:appearance w15:val="boundingBox"/>
            <w:id w:val="1935552535"/>
            <w:placeholder>
              <w:docPart w:val="8f2654a71c4640778ed0a497e01b0810"/>
            </w:placeholder>
            <w:rPr/>
          </w:sdtPr>
          <w:sdtContent>
            <w:p>
              <w:pPr>
                <w:rPr>
                  <w:rFonts w:ascii="Arial" w:hAnsi="Arial" w:cs="Arial"/>
                  <w:sz w:val="22"/>
                  <w:szCs w:val="22"/>
                  <w:lang w:val="ru-RU"/>
                </w:rPr>
              </w:pPr>
              <w:r>
                <w:rPr>
                  <w:rFonts w:ascii="Arial" w:hAnsi="Arial" w:cs="Arial"/>
                  <w:sz w:val="22"/>
                  <w:szCs w:val="22"/>
                  <w:highlight w:val="lightGray"/>
                  <w:lang w:val="ru-RU"/>
                </w:rPr>
                <w:t xml:space="preserve">ИТОГО: _____________ (____________________)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  <w:lang w:val="ru-RU"/>
                </w:rPr>
                <w:t xml:space="preserve">,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  <w:lang w:val="ru-RU"/>
                </w:rPr>
                <w:t xml:space="preserve"> НДС не облагается в соответствии с _________", либо "в т.ч. НДС по ставке ___% - ______ руб.", либо "кроме того НДС по ставке___% - __________ руб."</w:t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</w:r>
            </w:p>
          </w:sdtContent>
        </w:sdt>
        <w:p>
          <w:pPr>
            <w:jc w:val="both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0"/>
              <w:numId w:val="6"/>
            </w:numPr>
            <w:jc w:val="both"/>
            <w:rPr>
              <w:rFonts w:ascii="Arial" w:hAnsi="Arial" w:cs="Arial"/>
              <w:b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  <w:t xml:space="preserve">Условия поставки:</w:t>
          </w: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</w:r>
        </w:p>
        <w:p>
          <w:pPr>
            <w:pStyle w:val="621"/>
            <w:numPr>
              <w:ilvl w:val="1"/>
              <w:numId w:val="6"/>
            </w:numPr>
            <w:ind w:left="426"/>
            <w:jc w:val="both"/>
            <w:rPr>
              <w:rFonts w:ascii="Arial" w:hAnsi="Arial" w:cs="Arial"/>
              <w:b/>
              <w:color w:val="000000"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Пункт назначения: </w:t>
          </w: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</w:r>
          <w:r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6440</w:t>
          </w:r>
          <w:r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08</w:t>
          </w:r>
          <w:r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, г. Омск, </w:t>
          </w:r>
          <w:r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проспект Мира, 1Б</w:t>
          </w:r>
          <w:r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(</w:t>
          </w:r>
          <w:r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Хоккейная Академия</w:t>
          </w:r>
          <w:r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«Авангард»).</w:t>
          </w:r>
          <w:r/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color w:val="000000"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color w:val="000000"/>
              <w:sz w:val="22"/>
              <w:szCs w:val="22"/>
              <w:lang w:val="ru-RU"/>
            </w:rPr>
          </w:r>
        </w:p>
        <w:sdt>
          <w:sdtPr>
            <w15:appearance w15:val="boundingBox"/>
            <w:id w:val="-134108941"/>
            <w:placeholder>
              <w:docPart w:val="eba4f74eaa3446118a2101da6adb7f7e"/>
            </w:placeholder>
            <w:rPr/>
          </w:sdtPr>
          <w:sdtContent>
            <w:p>
              <w:pPr>
                <w:pStyle w:val="621"/>
                <w:numPr>
                  <w:ilvl w:val="1"/>
                  <w:numId w:val="6"/>
                </w:numPr>
                <w:ind w:left="426"/>
                <w:jc w:val="both"/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pP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Срок поставки Товара по настоящему Приложению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: </w:t>
              </w:r>
              <w:sdt>
                <w:sdtPr>
                  <w:alias w:val=""/>
                  <w15:appearance w15:val="boundingBox"/>
                  <w:label w:val="0"/>
                  <w:lock w:val="unlocked"/>
                  <w:placeholder>
                    <w:docPart w:val="917639ed0fe745148ed9fe3eee2fb9dd"/>
                  </w:placeholder>
                  <w:tag w:val=""/>
                  <w:rPr>
                    <w:rFonts w:ascii="Arial" w:hAnsi="Arial" w:cs="Arial"/>
                    <w:bCs/>
                    <w:sz w:val="22"/>
                    <w:szCs w:val="22"/>
                    <w:lang w:val="ru-RU"/>
                  </w:rPr>
                </w:sdtPr>
                <w:sdtContent>
                  <w:r>
                    <w:rPr>
                      <w:rFonts w:ascii="Arial" w:hAnsi="Arial" w:cs="Arial"/>
                      <w:sz w:val="22"/>
                      <w:szCs w:val="22"/>
                      <w:highlight w:val="none"/>
                      <w:lang w:val="ru-RU"/>
                    </w:rPr>
                    <w:t xml:space="preserve">не более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commentRangeStart w:id="0"/>
                  <w:commentRangeStart w:id="1"/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60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(шестидесяти)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календарных дней</w:t>
                  </w:r>
                  <w:commentRangeEnd w:id="0"/>
                  <w:commentRangeEnd w:id="1"/>
                  <w:r>
                    <w:commentReference w:id="0"/>
                    <w:commentReference w:id="1"/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с даты перечисления предоплаты на расчетный счет Поставщика.</w:t>
                  </w:r>
                  <w:r/>
                  <w:r>
                    <w:rPr>
                      <w:rFonts w:ascii="Arial" w:hAnsi="Arial" w:cs="Arial"/>
                      <w:sz w:val="22"/>
                      <w:szCs w:val="22"/>
                      <w:highlight w:val="none"/>
                      <w:lang w:val="ru-RU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  <w:lang w:val="ru-RU"/>
                    </w:rPr>
                  </w:r>
                </w:sdtContent>
              </w:sdt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. Возможна досрочная поставка, 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но не ранее получения уведомления от Покупателя о готовности к приемке Товара.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r>
            </w:p>
          </w:sdtContent>
        </w:sdt>
        <w:p>
          <w:pPr>
            <w:pStyle w:val="621"/>
            <w:numPr>
              <w:ilvl w:val="0"/>
              <w:numId w:val="6"/>
            </w:numPr>
            <w:jc w:val="both"/>
            <w:rPr>
              <w:rFonts w:ascii="Arial" w:hAnsi="Arial" w:cs="Arial"/>
              <w:bCs/>
              <w:i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  <w:t xml:space="preserve">Условия оплаты:</w:t>
          </w:r>
          <w:r>
            <w:rPr>
              <w:rFonts w:ascii="Arial" w:hAnsi="Arial" w:cs="Arial"/>
              <w:bCs/>
              <w:i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i/>
              <w:sz w:val="22"/>
              <w:szCs w:val="22"/>
              <w:lang w:val="ru-RU"/>
            </w:rPr>
          </w:r>
        </w:p>
        <w:sdt>
          <w:sdtPr>
            <w15:appearance w15:val="boundingBox"/>
            <w:id w:val="1078408566"/>
            <w:placeholder>
              <w:docPart w:val="f72fc81880e2438599bb11117cb9242a"/>
            </w:placeholder>
            <w:rPr/>
          </w:sdtPr>
          <w:sdtContent>
            <w:p>
              <w:pPr>
                <w:pStyle w:val="621"/>
                <w:numPr>
                  <w:ilvl w:val="1"/>
                  <w:numId w:val="6"/>
                </w:numPr>
                <w:ind w:left="426"/>
                <w:jc w:val="both"/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pPr>
              <w:r>
                <w:rPr>
                  <w:rFonts w:ascii="Arial" w:hAnsi="Arial" w:cs="Arial"/>
                  <w:sz w:val="22"/>
                  <w:szCs w:val="22"/>
                  <w:highlight w:val="lightGray"/>
                  <w:lang w:val="ru-RU"/>
                </w:rPr>
                <w:t xml:space="preserve">Срок и порядок оплаты Товара по настоящему Приложению определяется в соответствии с пунктом 4.2. Договора.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r>
            </w:p>
            <w:p>
              <w:pPr>
                <w:pStyle w:val="621"/>
                <w:numPr>
                  <w:ilvl w:val="1"/>
                  <w:numId w:val="6"/>
                </w:numPr>
                <w:ind w:left="426"/>
                <w:jc w:val="both"/>
                <w:rPr>
                  <w:rFonts w:ascii="Arial" w:hAnsi="Arial" w:cs="Arial"/>
                  <w:sz w:val="22"/>
                  <w:szCs w:val="22"/>
                  <w:lang w:val="ru-RU"/>
                </w:rPr>
              </w:pPr>
              <w:r>
                <w:rPr>
                  <w:rFonts w:ascii="Arial" w:hAnsi="Arial" w:cs="Arial"/>
                  <w:bCs/>
                  <w:sz w:val="22"/>
                  <w:szCs w:val="22"/>
                  <w:highlight w:val="none"/>
                  <w:lang w:val="ru-RU"/>
                </w:rPr>
              </w:r>
              <w: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t xml:space="preserve">Цены, указанные в настоящей Спецификации, фиксируются и не подлежат изменению в </w:t>
              </w:r>
              <w: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t xml:space="preserve">течение </w:t>
              </w:r>
              <w: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t xml:space="preserve">срока действия Договора.</w:t>
              </w:r>
              <w:r/>
              <w:r>
                <w:rPr>
                  <w:rFonts w:ascii="Arial" w:hAnsi="Arial" w:cs="Arial"/>
                  <w:bCs/>
                  <w:sz w:val="22"/>
                  <w:szCs w:val="22"/>
                  <w:highlight w:val="none"/>
                  <w:lang w:val="ru-RU"/>
                </w:rPr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none"/>
                  <w:lang w:val="ru-RU"/>
                </w:rPr>
              </w:r>
            </w:p>
          </w:sdtContent>
        </w:sdt>
        <w:p>
          <w:pPr>
            <w:pStyle w:val="621"/>
            <w:numPr>
              <w:ilvl w:val="0"/>
              <w:numId w:val="6"/>
            </w:numPr>
            <w:jc w:val="both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Во всем остальном, что не предусмотрено настоящим Приложением, для Сторон будут обязательными условия Договора.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pStyle w:val="621"/>
            <w:ind w:left="360"/>
            <w:jc w:val="both"/>
            <w:rPr>
              <w:rFonts w:ascii="Arial" w:hAnsi="Arial" w:cs="Arial"/>
              <w:bCs/>
              <w:sz w:val="22"/>
              <w:szCs w:val="22"/>
              <w:lang w:val="ru-RU"/>
            </w:rPr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Настоящее Приложение составлено в двух экземплярах, по одному для каждой из Сторон, оба экземпляра имеют равную юридическую силу.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</w:p>
        <w:p>
          <w:pPr>
            <w:jc w:val="center"/>
            <w:rPr>
              <w:rFonts w:ascii="Arial" w:hAnsi="Arial" w:cs="Arial"/>
              <w:b/>
              <w:sz w:val="22"/>
              <w:szCs w:val="22"/>
              <w:lang w:val="ru-RU"/>
            </w:rPr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ПОДПИСИ СТОРОН: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7256"/>
            <w:gridCol w:w="7306"/>
          </w:tblGrid>
          <w:tr>
            <w:trPr>
              <w:trHeight w:val="710"/>
            </w:trPr>
            <w:tc>
              <w:tcPr>
                <w:tcW w:w="7256" w:type="dxa"/>
                <w:textDirection w:val="lrTb"/>
                <w:noWrap w:val="false"/>
              </w:tcPr>
              <w:p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От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Покупателя</w:t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</w:p>
              <w:p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</w:p>
              <w:sdt>
                <w:sdtPr>
                  <w15:appearance w15:val="boundingBox"/>
                  <w:id w:val="-1714498940"/>
                  <w:placeholder>
                    <w:docPart w:val="ee67bdccc2a84487b4281d1195a8f9dd"/>
                  </w:placeholder>
                  <w:rPr/>
                </w:sdtPr>
                <w:sdtContent>
                  <w:p>
                    <w:pPr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  <w:highlight w:val="lightGray"/>
                        <w:lang w:val="ru-RU"/>
                      </w:rPr>
                      <w:t xml:space="preserve">____________ /__________/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</w:r>
                  </w:p>
                </w:sdtContent>
              </w:sdt>
            </w:tc>
            <w:tc>
              <w:tcPr>
                <w:tcW w:w="7306" w:type="dxa"/>
                <w:textDirection w:val="lrTb"/>
                <w:noWrap w:val="false"/>
              </w:tcPr>
              <w:p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От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Поставщика</w:t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</w:p>
              <w:p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  <w:r>
                  <w:rPr>
                    <w:rFonts w:ascii="Arial" w:hAnsi="Arial" w:cs="Arial"/>
                    <w:sz w:val="22"/>
                    <w:szCs w:val="22"/>
                  </w:rPr>
                </w:r>
              </w:p>
              <w:sdt>
                <w:sdtPr>
                  <w15:appearance w15:val="boundingBox"/>
                  <w:id w:val="-1925249438"/>
                  <w:placeholder>
                    <w:docPart w:val="18eb8a407df748238f7d3deb64ea4cfa"/>
                  </w:placeholder>
                  <w:rPr/>
                </w:sdtPr>
                <w:sdtContent>
                  <w:p>
                    <w:pPr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  <w:highlight w:val="lightGray"/>
                        <w:lang w:val="ru-RU"/>
                      </w:rPr>
                      <w:t xml:space="preserve">____________ /__________/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</w:r>
                  </w:p>
                </w:sdtContent>
              </w:sdt>
            </w:tc>
          </w:tr>
        </w:tbl>
      </w:sdtContent>
    </w:sdt>
    <w:p>
      <w:r/>
      <w:r/>
      <w:r/>
    </w:p>
    <w:sectPr>
      <w:footnotePr/>
      <w:endnotePr/>
      <w:type w:val="nextPage"/>
      <w:pgSz w:w="16838" w:h="11906" w:orient="landscape"/>
      <w:pgMar w:top="850" w:right="1134" w:bottom="850" w:left="1134" w:header="709" w:footer="709" w:gutter="0"/>
      <w:cols w:num="1" w:sep="0" w:space="708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онных Максим Андреевич" w:date="2022-10-07T16:35:00Z" w:initials="КМА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 маленький срок? в КП Красспорт указан срок 90 дней, у остальных вообще не указан</w:t>
      </w:r>
    </w:p>
  </w:comment>
  <w:comment w:id="1" w:author="Будкаев Константин Вячеславович" w:date="2022-10-07T17:18:00Z" w:initials="БКВ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норм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paraIdParent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EAD3D8" w16cex:dateUtc="2022-10-07T10:35:00Z"/>
  <w16cex:commentExtensible w16cex:durableId="33BD06BE" w16cex:dateUtc="2022-10-07T11:18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6EAD3D8"/>
  <w16cid:commentId w16cid:paraId="00000002" w16cid:durableId="33BD06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866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2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8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удкаев Константин Вячеславович">
    <w15:presenceInfo w15:providerId="Teamlab" w15:userId="Будкаев Константин Вячеславович"/>
  </w15:person>
  <w15:person w15:author="Конных Максим Андреевич">
    <w15:presenceInfo w15:providerId="Teamlab" w15:userId="S::konnyh.ma@hc-avangard.com::7efc4b92-2dcc-4acd-9ba7-ba29eeb5b3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41" w:customStyle="1">
    <w:name w:val="Body Text Indent 2"/>
    <w:basedOn w:val="747"/>
    <w:pPr>
      <w:contextualSpacing w:val="0"/>
      <w:ind w:left="0" w:right="-143" w:firstLine="720"/>
      <w:jc w:val="both"/>
      <w:keepLines w:val="0"/>
      <w:keepNext w:val="0"/>
      <w:pageBreakBefore w:val="0"/>
      <w:spacing w:before="0" w:beforeAutospacing="0" w:after="0" w:afterAutospacing="0" w:line="16" w:lineRule="atLeast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42" w:customStyle="1">
    <w:name w:val="Body Text Indent 3"/>
    <w:basedOn w:val="747"/>
    <w:pPr>
      <w:contextualSpacing w:val="0"/>
      <w:ind w:left="0" w:right="-143" w:firstLine="284"/>
      <w:jc w:val="both"/>
      <w:keepLines w:val="0"/>
      <w:keepNext w:val="0"/>
      <w:pageBreakBefore w:val="0"/>
      <w:spacing w:before="0" w:beforeAutospacing="0" w:after="0" w:afterAutospacing="0" w:line="16" w:lineRule="atLeast"/>
      <w:shd w:val="nil" w:color="000000"/>
      <w:widowControl/>
      <w:tabs>
        <w:tab w:val="left" w:pos="-2127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40" w:customStyle="1">
    <w:name w:val="Body Text Indent"/>
    <w:basedOn w:val="747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45" w:customStyle="1">
    <w:name w:val="Normal (Web)"/>
    <w:basedOn w:val="747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5191" w:customStyle="1">
    <w:name w:val="List Continue 2"/>
    <w:basedOn w:val="901"/>
    <w:uiPriority w:val="99"/>
    <w:unhideWhenUsed/>
    <w:pPr>
      <w:contextualSpacing/>
      <w:ind w:left="566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comments" Target="comments.xml" /><Relationship Id="rId11" Type="http://schemas.microsoft.com/office/2011/relationships/commentsExtended" Target="commentsExtended.xml" /><Relationship Id="rId12" Type="http://schemas.microsoft.com/office/2018/08/relationships/commentsExtensible" Target="commentsExtensible.xml" /><Relationship Id="rId13" Type="http://schemas.microsoft.com/office/2016/09/relationships/commentsIds" Target="commentsIds.xml" /><Relationship Id="rId14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b9a8f63d9e3b45e49e8f4136f58a4a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c97d057ba8f04187b4989b8677ae6a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048d753921af4a958e4417ebd166e4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4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4d3af9daba204b919fbda684127c1c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c0de49f857224ccf9797d09babcacb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6f39f49a6584f1b9cdac47cf7311c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8bd7b7469d5445c8f23f8c046e720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db7af39108ce4faabd1d5bc506646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1aa1bf81e9f461b850424a0c2977e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d325af557e54304a37d684064a8e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9eddae36e3845a29dd2854f9f8a2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5b14b65d169d4b7598860e44f97c8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3284b31f4fe4007aa28f1030aa9ec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be1e90dd75d649668c2f131d366e2a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d1d2df2061449919cfcdc4da5cea3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b9417ca8d8e74d7c965826ffef189a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db82946a1b08409c9a1e189b9727b6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b9578a6dc464f4a982a25a03aa5ae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e31d1726347540cbae19023aed7ea3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5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d097cf55d4314338ac504d5b464b96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9e79ea5452bf453d9ca04c6746afb1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6f3cf0a6cc3541b994dfb7b5cc6c7b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99b101136c814bcfb84f4d60b5369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ceed5573dcf445e9a8d2d9ce3f85b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b28bc29091c6465fa66e289c0970a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5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59d66b7662924381a1bd1a27b566c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2f3906375a64ba5a1ade557f0e3ef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f14339a45bfd4103bf32ec98d4a81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e9b46a1d750d4856ae78b85c646fd9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62618b787154dcba2de05a358204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70023cc2dc4f4375ad4d2601b1ba7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11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a5d11dfecdcc49b4853e5e08cc2982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0c34ba54c8a14aeabfd893a13754b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25e635e23fd64192b0996fc83c226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cd5e03eb08fd4e2bb11148597bdaa9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3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</w:p>
      </w:docPartBody>
    </w:docPart>
    <w:docPart>
      <w:docPartPr>
        <w:name w:val="129311eef3d74853bd13fe03b7b82e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6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  <w:r/>
          <w:r/>
        </w:p>
      </w:docPartBody>
    </w:docPart>
    <w:docPart>
      <w:docPartPr>
        <w:name w:val="c80d69ecf9e84c9aa98ad322c6742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6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  <w:r/>
          <w:r/>
        </w:p>
      </w:docPartBody>
    </w:docPart>
    <w:docPart>
      <w:docPartPr>
        <w:name w:val="c2da9598a5d8481195f3c562aca7e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6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  <w:r/>
          <w:r/>
        </w:p>
      </w:docPartBody>
    </w:docPart>
    <w:docPart>
      <w:docPartPr>
        <w:name w:val="ac130911e401474690bd47bf24eafc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02"/>
            </w:rPr>
            <w:t xml:space="preserve">Место для ввода текста.</w:t>
          </w:r>
          <w:r/>
          <w:r/>
          <w:r/>
          <w:r/>
          <w:r/>
        </w:p>
      </w:docPartBody>
    </w:docPart>
    <w:docPart>
      <w:docPartPr>
        <w:name w:val="ed2a2e22f6964eb287debdf434ca45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7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  <w:r/>
          <w:r/>
        </w:p>
      </w:docPartBody>
    </w:docPart>
    <w:docPart>
      <w:docPartPr>
        <w:name w:val="a817627c3ddd40be97cda56ecb6464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7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  <w:r/>
          <w:r/>
        </w:p>
      </w:docPartBody>
    </w:docPart>
    <w:docPart>
      <w:docPartPr>
        <w:name w:val="2f45394f28be4bedb821133e19c8a0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7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  <w:r/>
          <w:r/>
        </w:p>
      </w:docPartBody>
    </w:docPart>
    <w:docPart>
      <w:docPartPr>
        <w:name w:val="8f2654a71c4640778ed0a497e01b08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9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  <w:r/>
          <w:r/>
        </w:p>
      </w:docPartBody>
    </w:docPart>
    <w:docPart>
      <w:docPartPr>
        <w:name w:val="eba4f74eaa3446118a2101da6adb7f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_1302"/>
            </w:rPr>
            <w:t xml:space="preserve">Место для ввода текста.</w:t>
          </w:r>
          <w:r/>
          <w:r/>
          <w:r/>
          <w:r/>
          <w:r/>
        </w:p>
      </w:docPartBody>
    </w:docPart>
    <w:docPart>
      <w:docPartPr>
        <w:name w:val="917639ed0fe745148ed9fe3eee2fb9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7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  <w:r/>
          <w:r/>
        </w:p>
      </w:docPartBody>
    </w:docPart>
    <w:docPart>
      <w:docPartPr>
        <w:name w:val="f72fc81880e2438599bb11117cb924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10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  <w:r/>
          <w:r/>
        </w:p>
      </w:docPartBody>
    </w:docPart>
    <w:docPart>
      <w:docPartPr>
        <w:name w:val="ee67bdccc2a84487b4281d1195a8f9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9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  <w:r/>
          <w:r/>
        </w:p>
      </w:docPartBody>
    </w:docPart>
    <w:docPart>
      <w:docPartPr>
        <w:name w:val="18eb8a407df748238f7d3deb64ea4c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_1309"/>
          </w:pPr>
          <w:r>
            <w:rPr>
              <w:rStyle w:val="1_1302"/>
            </w:rPr>
            <w:t xml:space="preserve">Место для ввода текста.</w:t>
          </w:r>
          <w:r/>
          <w:r/>
          <w:r/>
          <w:r/>
          <w:r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47" w:default="1">
    <w:name w:val="Normal"/>
    <w:qFormat/>
  </w:style>
  <w:style w:type="character" w:styleId="248" w:default="1">
    <w:name w:val="Default Paragraph Font"/>
    <w:uiPriority w:val="1"/>
    <w:semiHidden/>
    <w:unhideWhenUsed/>
  </w:style>
  <w:style w:type="numbering" w:styleId="249" w:default="1">
    <w:name w:val="No List"/>
    <w:uiPriority w:val="99"/>
    <w:semiHidden/>
    <w:unhideWhenUsed/>
  </w:style>
  <w:style w:type="paragraph" w:styleId="250">
    <w:name w:val="Heading 1"/>
    <w:basedOn w:val="247"/>
    <w:next w:val="247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248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247"/>
    <w:next w:val="247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248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247"/>
    <w:next w:val="247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248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247"/>
    <w:next w:val="247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248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247"/>
    <w:next w:val="247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248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247"/>
    <w:next w:val="247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248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247"/>
    <w:next w:val="247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248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247"/>
    <w:next w:val="247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248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247"/>
    <w:next w:val="247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248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247"/>
    <w:uiPriority w:val="34"/>
    <w:qFormat/>
    <w:pPr>
      <w:contextualSpacing/>
      <w:ind w:left="720"/>
    </w:pPr>
  </w:style>
  <w:style w:type="table" w:styleId="2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247"/>
    <w:next w:val="247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248"/>
    <w:link w:val="271"/>
    <w:uiPriority w:val="10"/>
    <w:rPr>
      <w:sz w:val="48"/>
      <w:szCs w:val="48"/>
    </w:rPr>
  </w:style>
  <w:style w:type="paragraph" w:styleId="273">
    <w:name w:val="Subtitle"/>
    <w:basedOn w:val="247"/>
    <w:next w:val="247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248"/>
    <w:link w:val="273"/>
    <w:uiPriority w:val="11"/>
    <w:rPr>
      <w:sz w:val="24"/>
      <w:szCs w:val="24"/>
    </w:rPr>
  </w:style>
  <w:style w:type="paragraph" w:styleId="275">
    <w:name w:val="Quote"/>
    <w:basedOn w:val="247"/>
    <w:next w:val="247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247"/>
    <w:next w:val="247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247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248"/>
    <w:link w:val="279"/>
    <w:uiPriority w:val="99"/>
  </w:style>
  <w:style w:type="paragraph" w:styleId="281">
    <w:name w:val="Footer"/>
    <w:basedOn w:val="247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248"/>
    <w:link w:val="281"/>
    <w:uiPriority w:val="99"/>
  </w:style>
  <w:style w:type="paragraph" w:styleId="283">
    <w:name w:val="Caption"/>
    <w:basedOn w:val="247"/>
    <w:next w:val="2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2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2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2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2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85">
    <w:name w:val="List Table 7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86">
    <w:name w:val="List Table 7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87">
    <w:name w:val="List Table 7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88">
    <w:name w:val="List Table 7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89">
    <w:name w:val="List Table 7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90">
    <w:name w:val="Lined - Accent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2">
    <w:name w:val="Lined - Accent 2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93">
    <w:name w:val="Lined - Accent 3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94">
    <w:name w:val="Lined - Accent 4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95">
    <w:name w:val="Lined - Accent 5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96">
    <w:name w:val="Lined - Accent 6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97">
    <w:name w:val="Bordered &amp; Lined - Accent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9">
    <w:name w:val="Bordered &amp; Lined - Accent 2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400">
    <w:name w:val="Bordered &amp; Lined - Accent 3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401">
    <w:name w:val="Bordered &amp; Lined - Accent 4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402">
    <w:name w:val="Bordered &amp; Lined - Accent 5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403">
    <w:name w:val="Bordered &amp; Lined - Accent 6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404">
    <w:name w:val="Bordered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247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248"/>
    <w:uiPriority w:val="99"/>
    <w:unhideWhenUsed/>
    <w:rPr>
      <w:vertAlign w:val="superscript"/>
    </w:rPr>
  </w:style>
  <w:style w:type="paragraph" w:styleId="415">
    <w:name w:val="endnote text"/>
    <w:basedOn w:val="247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248"/>
    <w:uiPriority w:val="99"/>
    <w:semiHidden/>
    <w:unhideWhenUsed/>
    <w:rPr>
      <w:vertAlign w:val="superscript"/>
    </w:rPr>
  </w:style>
  <w:style w:type="paragraph" w:styleId="418">
    <w:name w:val="toc 1"/>
    <w:basedOn w:val="247"/>
    <w:next w:val="247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247"/>
    <w:next w:val="247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247"/>
    <w:next w:val="247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247"/>
    <w:next w:val="247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247"/>
    <w:next w:val="247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247"/>
    <w:next w:val="247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247"/>
    <w:next w:val="247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247"/>
    <w:next w:val="247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247"/>
    <w:next w:val="247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247"/>
    <w:next w:val="247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2023-09-13T11:34:00Z</dcterms:modified>
</cp:coreProperties>
</file>