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73" w:rsidRPr="00C94B20" w:rsidRDefault="00193773" w:rsidP="00193773">
      <w:pPr>
        <w:spacing w:before="0" w:after="0"/>
        <w:jc w:val="right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В </w:t>
      </w:r>
      <w:r>
        <w:rPr>
          <w:rFonts w:ascii="Arial" w:hAnsi="Arial" w:cs="Arial"/>
          <w:color w:val="212121"/>
          <w:lang w:eastAsia="en-US"/>
        </w:rPr>
        <w:t>ООО «Арена-Инжиниринг»</w:t>
      </w:r>
    </w:p>
    <w:p w:rsidR="00193773" w:rsidRPr="00C94B20" w:rsidRDefault="00C0299C" w:rsidP="00193773">
      <w:pPr>
        <w:spacing w:before="0" w:after="0"/>
        <w:jc w:val="right"/>
        <w:rPr>
          <w:rFonts w:ascii="Arial" w:hAnsi="Arial" w:cs="Arial"/>
          <w:color w:val="212121"/>
          <w:lang w:eastAsia="en-US"/>
        </w:rPr>
      </w:pPr>
      <w:r>
        <w:rPr>
          <w:rFonts w:ascii="Arial" w:hAnsi="Arial" w:cs="Arial"/>
          <w:color w:val="212121"/>
          <w:lang w:eastAsia="en-US"/>
        </w:rPr>
        <w:t>Отбор №</w:t>
      </w:r>
      <w:r w:rsidR="006F3D0E">
        <w:rPr>
          <w:rFonts w:ascii="Arial" w:hAnsi="Arial" w:cs="Arial"/>
          <w:color w:val="212121"/>
          <w:lang w:val="en-US" w:eastAsia="en-US"/>
        </w:rPr>
        <w:t>9</w:t>
      </w:r>
      <w:bookmarkStart w:id="0" w:name="_GoBack"/>
      <w:bookmarkEnd w:id="0"/>
      <w:r w:rsidR="00193773">
        <w:rPr>
          <w:rFonts w:ascii="Arial" w:hAnsi="Arial" w:cs="Arial"/>
          <w:color w:val="212121"/>
          <w:lang w:eastAsia="en-US"/>
        </w:rPr>
        <w:t>-АИ</w:t>
      </w:r>
    </w:p>
    <w:p w:rsidR="00193773" w:rsidRPr="00C94B20" w:rsidRDefault="00193773" w:rsidP="00193773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  <w:r w:rsidRPr="00C94B20">
        <w:rPr>
          <w:rFonts w:ascii="Arial" w:hAnsi="Arial" w:cs="Arial"/>
          <w:b/>
          <w:color w:val="212121"/>
          <w:lang w:eastAsia="en-US"/>
        </w:rPr>
        <w:t>Согласие участника конкурентного отбора</w:t>
      </w:r>
    </w:p>
    <w:p w:rsidR="00193773" w:rsidRPr="00C94B20" w:rsidRDefault="00193773" w:rsidP="00193773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Настоящим [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Поставщик/иное наименование контрагента, указать ИНН/</w:t>
      </w:r>
      <w:proofErr w:type="gramStart"/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ОГРН:_</w:t>
      </w:r>
      <w:proofErr w:type="gramEnd"/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_______</w:t>
      </w:r>
      <w:r w:rsidRPr="00C94B20">
        <w:rPr>
          <w:rFonts w:ascii="Arial" w:hAnsi="Arial" w:cs="Arial"/>
          <w:color w:val="212121"/>
          <w:lang w:eastAsia="en-US"/>
        </w:rPr>
        <w:t>] подтверждает свое намерение участвовать в конкурентном отборе, учитывает обстоятельства внешней среды и интерес инициатора отбора в стабильном и надлежащем исполнении взаимных обязательств и, принимая участие в отборе, соглашается со следующими существенными условиями отбора и дальнейшего сотрудничества в рамках возможного договора (далее – Договор):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Вне зависимости от иных положений Договора, обстоятельства, существующие на дату заключения Договора, а также любые иные, которые могут возникнуть в будущем в связи с: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а) распространением или противодействием распространению COVID-2019 (далее – «Обстоятельства»), в том числе пандемия COVID-2019 и ее последствия, включая меры, принимаемые для противодействия, в том числе акты органов государственной или муниципальной власти, трудности с обеспечением логистических операций и привлечением трудовой силы, ограничения передвижения людей или транспорта, таможенные запреты и т.д., </w:t>
      </w:r>
    </w:p>
    <w:p w:rsidR="00193773" w:rsidRPr="00C94B20" w:rsidRDefault="00193773" w:rsidP="00193773">
      <w:pPr>
        <w:shd w:val="clear" w:color="auto" w:fill="92D050"/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б) введением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санкционных</w:t>
      </w:r>
      <w:proofErr w:type="spellEnd"/>
      <w:r w:rsidRPr="00C94B20">
        <w:rPr>
          <w:rFonts w:ascii="Arial" w:hAnsi="Arial" w:cs="Arial"/>
          <w:color w:val="212121"/>
          <w:lang w:eastAsia="en-US"/>
        </w:rPr>
        <w:t xml:space="preserve"> запретов и ограничений иностранными государствами, в том числе в отношении российских физических и юридических лиц и/или их активов, экспорта и импорта товаров, работ, услуг, осуществления финансовых расчетов и прочих (далее – Санкции),</w:t>
      </w:r>
    </w:p>
    <w:p w:rsidR="00193773" w:rsidRPr="00C94B20" w:rsidRDefault="00193773" w:rsidP="00193773">
      <w:pPr>
        <w:shd w:val="clear" w:color="auto" w:fill="92D050"/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в) введением Российской Федерацией ответных ограничительных мер (далее-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Контрсанкции</w:t>
      </w:r>
      <w:proofErr w:type="spellEnd"/>
      <w:r w:rsidRPr="00C94B20">
        <w:rPr>
          <w:rFonts w:ascii="Arial" w:hAnsi="Arial" w:cs="Arial"/>
          <w:color w:val="212121"/>
          <w:lang w:eastAsia="en-US"/>
        </w:rPr>
        <w:t>),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являются, в том числе в понятии п. 1 ст. 451 ГК РФ обстоятельствами, из которых стороны исходили при заключении Договора, учтены сторонами в условиях Договора, в том числе о цене и сроках исполнения обязательств, не делают исполнение обязательств по Договору затруднительным, невозможным или непреодолимым для [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Поставщика/иное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>]</w:t>
      </w:r>
      <w:r w:rsidRPr="00C94B20">
        <w:rPr>
          <w:rFonts w:ascii="Arial" w:hAnsi="Arial" w:cs="Arial"/>
          <w:color w:val="212121"/>
          <w:lang w:eastAsia="en-US"/>
        </w:rPr>
        <w:t>, не являются, в том числе в понятии ст. 401, 451 ГК РФ чрезвычайными, непредвидимыми, а также обстоятельствами непреодолимой силы, затрагивающими исполнение обязательств [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Поставщика/иное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>]</w:t>
      </w:r>
      <w:r w:rsidRPr="00C94B20">
        <w:rPr>
          <w:rFonts w:ascii="Arial" w:hAnsi="Arial" w:cs="Arial"/>
          <w:color w:val="212121"/>
          <w:lang w:eastAsia="en-US"/>
        </w:rPr>
        <w:t>, не освобождают [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Поставщика/иное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 xml:space="preserve">] </w:t>
      </w:r>
      <w:r w:rsidRPr="00C94B20">
        <w:rPr>
          <w:rFonts w:ascii="Arial" w:hAnsi="Arial" w:cs="Arial"/>
          <w:color w:val="212121"/>
          <w:lang w:eastAsia="en-US"/>
        </w:rPr>
        <w:t>от исполнения обязательства по Договору, а также от какой-либо ответственности по Договору (в том числе на основании п. 3 ст. 401 ГК РФ), и не приводят к возникновению какого-либо права [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Поставщика/иное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 xml:space="preserve">] </w:t>
      </w:r>
      <w:r w:rsidRPr="00C94B20">
        <w:rPr>
          <w:rFonts w:ascii="Arial" w:hAnsi="Arial" w:cs="Arial"/>
          <w:color w:val="212121"/>
          <w:lang w:eastAsia="en-US"/>
        </w:rPr>
        <w:t>на расторжение Договора или изменение обязательств по Договору, в том числе права на продление сроков, пересмотра цены, изменения объема работ/услуг, а также права на возмещение каких-либо расходов, убытков или потерь.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Подписанием Договора по итогам отбора [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Поставщик/иное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 xml:space="preserve">] </w:t>
      </w:r>
      <w:r w:rsidRPr="00C94B20">
        <w:rPr>
          <w:rFonts w:ascii="Arial" w:hAnsi="Arial" w:cs="Arial"/>
          <w:color w:val="212121"/>
          <w:lang w:eastAsia="en-US"/>
        </w:rPr>
        <w:t xml:space="preserve">прямо выражено отказывается от таких прав, а также от прав, предусмотренных статьями 401 и 451 ГК РФ, и принимает на себя риски </w:t>
      </w:r>
      <w:r w:rsidRPr="00C94B20">
        <w:rPr>
          <w:rFonts w:ascii="Arial" w:hAnsi="Arial" w:cs="Arial"/>
          <w:color w:val="212121"/>
          <w:lang w:eastAsia="en-US"/>
        </w:rPr>
        <w:lastRenderedPageBreak/>
        <w:t xml:space="preserve">существенного изменения Обстоятельств, Санкций,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Контрсанкций</w:t>
      </w:r>
      <w:proofErr w:type="spellEnd"/>
      <w:r w:rsidRPr="00C94B20">
        <w:rPr>
          <w:rFonts w:ascii="Arial" w:hAnsi="Arial" w:cs="Arial"/>
          <w:color w:val="212121"/>
          <w:lang w:eastAsia="en-US"/>
        </w:rPr>
        <w:t xml:space="preserve"> и возникновение таких Обстоятельств, Санкций,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Контрсанкций</w:t>
      </w:r>
      <w:proofErr w:type="spellEnd"/>
      <w:r w:rsidRPr="00C94B20">
        <w:rPr>
          <w:rFonts w:ascii="Arial" w:hAnsi="Arial" w:cs="Arial"/>
          <w:color w:val="212121"/>
          <w:lang w:eastAsia="en-US"/>
        </w:rPr>
        <w:t xml:space="preserve"> вновь после заключения Договора, усиление их негативного влияния на исполнение обязательств по Договору или усиление (ужесточение) Обстоятельств, Санкций или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Контрсанкций</w:t>
      </w:r>
      <w:proofErr w:type="spellEnd"/>
      <w:r w:rsidRPr="00C94B20">
        <w:rPr>
          <w:rFonts w:ascii="Arial" w:hAnsi="Arial" w:cs="Arial"/>
          <w:color w:val="212121"/>
          <w:lang w:eastAsia="en-US"/>
        </w:rPr>
        <w:t xml:space="preserve"> не является существенным изменением обстоятельств, из которых стороны исходили при заключении Договора (в соответствии с п 1. ст. 451 ГК РФ).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В случае невозможности исполнения обязательств, предусмотренных Договором, вызванной введением ограничительных мер, не устанавливающих срок действия ограничений или устанавливающих постоянно действующие меры, прекращение обязательств в связи с невозможностью исполнения в соответствии со статьей 417 ГК РФ не происходит до добросовестного завершения сторонами переговоров о последствиях такого прекращения и проведения окончательных расчетов.      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Действие статей 401 и 451 ГК РФ в отношении заключаемого по итогам отбора Договора исключается.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Указанные выше условия являются существенными для инициатора отбора. В случае наличия любых противоречий между положениями настоящего обязательства и положениями Договора или иных документов в рамках отбора, для сторон будут действовать положения настоящего согласия.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[</w:t>
      </w:r>
      <w:r w:rsidRPr="00C94B20">
        <w:rPr>
          <w:rFonts w:ascii="Arial" w:hAnsi="Arial" w:cs="Arial"/>
          <w:i/>
          <w:color w:val="212121"/>
          <w:highlight w:val="yellow"/>
          <w:lang w:eastAsia="en-US"/>
        </w:rPr>
        <w:t>Подпись представителя участника отбора</w:t>
      </w:r>
      <w:r w:rsidRPr="00C94B20">
        <w:rPr>
          <w:rFonts w:ascii="Arial" w:hAnsi="Arial" w:cs="Arial"/>
          <w:color w:val="212121"/>
          <w:lang w:eastAsia="en-US"/>
        </w:rPr>
        <w:t>]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Дата: </w:t>
      </w:r>
      <w:r w:rsidRPr="00C94B20">
        <w:rPr>
          <w:rFonts w:ascii="Arial" w:hAnsi="Arial" w:cs="Arial"/>
          <w:color w:val="212121"/>
          <w:highlight w:val="yellow"/>
          <w:lang w:eastAsia="en-US"/>
        </w:rPr>
        <w:t>_______20___</w:t>
      </w:r>
      <w:r w:rsidRPr="00C94B20">
        <w:rPr>
          <w:rFonts w:ascii="Arial" w:hAnsi="Arial" w:cs="Arial"/>
          <w:color w:val="212121"/>
          <w:lang w:eastAsia="en-US"/>
        </w:rPr>
        <w:t>г.</w:t>
      </w: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rPr>
          <w:rFonts w:ascii="Arial" w:hAnsi="Arial" w:cs="Arial"/>
          <w:color w:val="212121"/>
          <w:lang w:eastAsia="en-US"/>
        </w:rPr>
      </w:pPr>
    </w:p>
    <w:p w:rsidR="00193773" w:rsidRPr="00C94B20" w:rsidRDefault="00193773" w:rsidP="00193773">
      <w:pPr>
        <w:spacing w:before="0" w:after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:rsidR="007F577D" w:rsidRDefault="007F577D"/>
    <w:sectPr w:rsidR="007F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5"/>
    <w:rsid w:val="00193773"/>
    <w:rsid w:val="006F3D0E"/>
    <w:rsid w:val="007F577D"/>
    <w:rsid w:val="00907705"/>
    <w:rsid w:val="00C0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486F"/>
  <w15:chartTrackingRefBased/>
  <w15:docId w15:val="{0778994B-7315-4537-BF21-D0A6236A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7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Анастасия Вячеславовна</dc:creator>
  <cp:keywords/>
  <dc:description/>
  <cp:lastModifiedBy>Матвеева Анастасия Вячеславовна</cp:lastModifiedBy>
  <cp:revision>4</cp:revision>
  <dcterms:created xsi:type="dcterms:W3CDTF">2022-11-02T10:05:00Z</dcterms:created>
  <dcterms:modified xsi:type="dcterms:W3CDTF">2022-12-08T08:12:00Z</dcterms:modified>
</cp:coreProperties>
</file>